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92CA" w14:textId="2C49C301" w:rsidR="005C231A" w:rsidRPr="005772E5" w:rsidRDefault="005C231A" w:rsidP="00271937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 xml:space="preserve">Муниципальное бюджетное </w:t>
      </w:r>
      <w:r w:rsidR="00271937">
        <w:rPr>
          <w:rFonts w:ascii="Times New Roman" w:hAnsi="Times New Roman"/>
          <w:sz w:val="26"/>
          <w:szCs w:val="26"/>
        </w:rPr>
        <w:t xml:space="preserve">общеобразовательное </w:t>
      </w:r>
      <w:r w:rsidR="006054CD">
        <w:rPr>
          <w:rFonts w:ascii="Times New Roman" w:hAnsi="Times New Roman"/>
          <w:sz w:val="26"/>
          <w:szCs w:val="26"/>
        </w:rPr>
        <w:t xml:space="preserve">учреждение </w:t>
      </w:r>
      <w:r w:rsidR="006054CD" w:rsidRPr="005772E5">
        <w:rPr>
          <w:rFonts w:ascii="Times New Roman" w:hAnsi="Times New Roman"/>
          <w:sz w:val="26"/>
          <w:szCs w:val="26"/>
        </w:rPr>
        <w:t>«</w:t>
      </w:r>
      <w:r w:rsidRPr="005772E5">
        <w:rPr>
          <w:rFonts w:ascii="Times New Roman" w:hAnsi="Times New Roman"/>
          <w:sz w:val="26"/>
          <w:szCs w:val="26"/>
        </w:rPr>
        <w:t>Гимназия»</w:t>
      </w:r>
    </w:p>
    <w:p w14:paraId="0EEE4ACB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66B80784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3D052E84" w14:textId="77777777"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800"/>
        <w:gridCol w:w="4771"/>
      </w:tblGrid>
      <w:tr w:rsidR="005C231A" w:rsidRPr="00292EF7" w14:paraId="0402DD85" w14:textId="77777777" w:rsidTr="005C231A">
        <w:tc>
          <w:tcPr>
            <w:tcW w:w="4800" w:type="dxa"/>
          </w:tcPr>
          <w:p w14:paraId="0AD65672" w14:textId="77777777" w:rsidR="005C231A" w:rsidRPr="00292EF7" w:rsidRDefault="005C231A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Рекомендовано:</w:t>
            </w:r>
          </w:p>
          <w:p w14:paraId="5BBF1ABF" w14:textId="77777777" w:rsidR="005C231A" w:rsidRPr="00292EF7" w:rsidRDefault="005C231A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Методическим объединением</w:t>
            </w:r>
          </w:p>
          <w:p w14:paraId="4D71E83A" w14:textId="77777777" w:rsidR="005C231A" w:rsidRPr="00292EF7" w:rsidRDefault="005C231A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учителей естественного цикла</w:t>
            </w:r>
          </w:p>
          <w:p w14:paraId="25E6E6EB" w14:textId="1DE2A539" w:rsidR="005C231A" w:rsidRPr="00292EF7" w:rsidRDefault="005C231A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Протокол от </w:t>
            </w:r>
            <w:r w:rsidR="0047477E">
              <w:rPr>
                <w:rFonts w:ascii="Times New Roman" w:hAnsi="Times New Roman"/>
                <w:sz w:val="26"/>
                <w:szCs w:val="26"/>
              </w:rPr>
              <w:t>11.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>08.</w:t>
            </w:r>
            <w:r w:rsidR="00271937" w:rsidRPr="0047477E">
              <w:rPr>
                <w:rFonts w:ascii="Times New Roman" w:hAnsi="Times New Roman"/>
                <w:sz w:val="26"/>
                <w:szCs w:val="26"/>
              </w:rPr>
              <w:t>2022</w:t>
            </w:r>
            <w:r w:rsidR="00A64CEE" w:rsidRPr="004747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477E">
              <w:rPr>
                <w:rFonts w:ascii="Times New Roman" w:hAnsi="Times New Roman"/>
                <w:sz w:val="26"/>
                <w:szCs w:val="26"/>
              </w:rPr>
              <w:t>г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>. № 1</w:t>
            </w:r>
          </w:p>
        </w:tc>
        <w:tc>
          <w:tcPr>
            <w:tcW w:w="4771" w:type="dxa"/>
          </w:tcPr>
          <w:p w14:paraId="263583CA" w14:textId="77777777" w:rsidR="005C231A" w:rsidRPr="00292EF7" w:rsidRDefault="005C231A" w:rsidP="00B5258C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Утверждено:</w:t>
            </w:r>
          </w:p>
          <w:p w14:paraId="6E0D9B9F" w14:textId="77777777" w:rsidR="005C231A" w:rsidRPr="00292EF7" w:rsidRDefault="005C231A" w:rsidP="00B525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приказом МБОУ «Гимназия»</w:t>
            </w:r>
          </w:p>
          <w:p w14:paraId="1B18084B" w14:textId="050521B5" w:rsidR="005C231A" w:rsidRPr="00292EF7" w:rsidRDefault="00E50892" w:rsidP="00E508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47477E">
              <w:rPr>
                <w:rFonts w:ascii="Times New Roman" w:hAnsi="Times New Roman"/>
                <w:sz w:val="26"/>
                <w:szCs w:val="26"/>
              </w:rPr>
              <w:t>11</w:t>
            </w:r>
            <w:r w:rsidR="00B220AC">
              <w:rPr>
                <w:rFonts w:ascii="Times New Roman" w:hAnsi="Times New Roman"/>
                <w:sz w:val="26"/>
                <w:szCs w:val="26"/>
              </w:rPr>
              <w:t>.</w:t>
            </w:r>
            <w:r w:rsidR="00A64CEE">
              <w:rPr>
                <w:rFonts w:ascii="Times New Roman" w:hAnsi="Times New Roman"/>
                <w:sz w:val="26"/>
                <w:szCs w:val="26"/>
              </w:rPr>
              <w:t>08</w:t>
            </w:r>
            <w:r w:rsidR="000A1008">
              <w:rPr>
                <w:rFonts w:ascii="Times New Roman" w:hAnsi="Times New Roman"/>
                <w:sz w:val="26"/>
                <w:szCs w:val="26"/>
              </w:rPr>
              <w:t>.</w:t>
            </w:r>
            <w:r w:rsidR="00271937" w:rsidRPr="00B220AC">
              <w:rPr>
                <w:rFonts w:ascii="Times New Roman" w:hAnsi="Times New Roman"/>
                <w:sz w:val="26"/>
                <w:szCs w:val="26"/>
              </w:rPr>
              <w:t>2022</w:t>
            </w:r>
            <w:r w:rsidR="00A64CEE" w:rsidRPr="00B220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1937" w:rsidRPr="00B220AC">
              <w:rPr>
                <w:rFonts w:ascii="Times New Roman" w:hAnsi="Times New Roman"/>
                <w:sz w:val="26"/>
                <w:szCs w:val="26"/>
              </w:rPr>
              <w:t>г</w:t>
            </w:r>
            <w:r w:rsidR="00271937">
              <w:rPr>
                <w:rFonts w:ascii="Times New Roman" w:hAnsi="Times New Roman"/>
                <w:sz w:val="26"/>
                <w:szCs w:val="26"/>
              </w:rPr>
              <w:t>. №</w:t>
            </w:r>
            <w:r w:rsidR="00B220AC">
              <w:rPr>
                <w:rFonts w:ascii="Times New Roman" w:hAnsi="Times New Roman"/>
                <w:sz w:val="26"/>
                <w:szCs w:val="26"/>
              </w:rPr>
              <w:t>268-П</w:t>
            </w:r>
            <w:r w:rsidR="0027193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7CF8FA99" w14:textId="77777777"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76B2C421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B0C44" w14:textId="77777777"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B2644A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E780B" w14:textId="77777777" w:rsidR="00AB5E76" w:rsidRPr="00B2359B" w:rsidRDefault="00AB5E76" w:rsidP="00E508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10464B" w14:textId="77777777" w:rsidR="00AB5E76" w:rsidRPr="00436187" w:rsidRDefault="00AB5E76" w:rsidP="00E50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Рабочая прог</w:t>
      </w:r>
      <w:r w:rsidR="00760373">
        <w:rPr>
          <w:rFonts w:ascii="Times New Roman" w:hAnsi="Times New Roman" w:cs="Times New Roman"/>
          <w:sz w:val="24"/>
          <w:szCs w:val="24"/>
        </w:rPr>
        <w:t xml:space="preserve">рамма </w:t>
      </w:r>
    </w:p>
    <w:p w14:paraId="5A656E4E" w14:textId="77777777" w:rsidR="00B779DF" w:rsidRDefault="00462625" w:rsidP="00E50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внеурочного </w:t>
      </w:r>
      <w:r w:rsidR="00760373">
        <w:rPr>
          <w:rFonts w:ascii="Times New Roman" w:hAnsi="Times New Roman" w:cs="Times New Roman"/>
          <w:sz w:val="24"/>
          <w:szCs w:val="24"/>
        </w:rPr>
        <w:t>курса</w:t>
      </w:r>
      <w:r w:rsidR="00AB5E76" w:rsidRPr="00436187">
        <w:rPr>
          <w:rFonts w:ascii="Times New Roman" w:hAnsi="Times New Roman" w:cs="Times New Roman"/>
          <w:sz w:val="24"/>
          <w:szCs w:val="24"/>
        </w:rPr>
        <w:t xml:space="preserve"> </w:t>
      </w:r>
      <w:r w:rsidR="00B779DF">
        <w:rPr>
          <w:rFonts w:ascii="Times New Roman" w:hAnsi="Times New Roman" w:cs="Times New Roman"/>
          <w:b/>
          <w:sz w:val="24"/>
          <w:szCs w:val="24"/>
        </w:rPr>
        <w:t>«Химический анализ веществ</w:t>
      </w:r>
      <w:r w:rsidR="00B779DF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08978A64" w14:textId="3382C327" w:rsidR="00AB5E76" w:rsidRPr="00436187" w:rsidRDefault="00434C5D" w:rsidP="00E50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4F3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направление, </w:t>
      </w:r>
      <w:r w:rsidR="00B779DF">
        <w:rPr>
          <w:rFonts w:ascii="Times New Roman" w:hAnsi="Times New Roman" w:cs="Times New Roman"/>
          <w:sz w:val="24"/>
          <w:szCs w:val="24"/>
        </w:rPr>
        <w:t>10</w:t>
      </w:r>
      <w:r w:rsidR="00AB5E7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8A4C764" w14:textId="77777777" w:rsidR="00271937" w:rsidRPr="00271937" w:rsidRDefault="00271937" w:rsidP="00E5089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14:paraId="24821DDD" w14:textId="77777777" w:rsidR="00271937" w:rsidRPr="00271937" w:rsidRDefault="00271937" w:rsidP="0027193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14:paraId="2EC069F9" w14:textId="24FCF6CE" w:rsidR="00271937" w:rsidRPr="00D8561E" w:rsidRDefault="00D8561E" w:rsidP="00271937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1E">
        <w:rPr>
          <w:rFonts w:ascii="Times New Roman" w:eastAsia="Times New Roman" w:hAnsi="Times New Roman" w:cs="Times New Roman"/>
          <w:sz w:val="26"/>
          <w:szCs w:val="26"/>
          <w:lang w:eastAsia="ru-RU"/>
        </w:rPr>
        <w:t>2022-2023 учебный год</w:t>
      </w:r>
    </w:p>
    <w:p w14:paraId="26AE4243" w14:textId="77777777"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30BECA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3F293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B1AD5" w14:textId="77777777" w:rsidR="00D8561E" w:rsidRPr="00D8561E" w:rsidRDefault="00E50892" w:rsidP="00D8561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8561E" w:rsidRPr="00D8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учителем химии </w:t>
      </w:r>
    </w:p>
    <w:p w14:paraId="55113857" w14:textId="77777777" w:rsidR="00D8561E" w:rsidRPr="00D8561E" w:rsidRDefault="00D8561E" w:rsidP="00D8561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квалификационной категории </w:t>
      </w:r>
    </w:p>
    <w:p w14:paraId="10AB4F14" w14:textId="77777777" w:rsidR="00D8561E" w:rsidRPr="00D8561E" w:rsidRDefault="00D8561E" w:rsidP="00D8561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Зазулиной</w:t>
      </w:r>
      <w:proofErr w:type="spellEnd"/>
      <w:r w:rsidRPr="00D8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D8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5403EA" w14:textId="17057435" w:rsidR="00AB5E76" w:rsidRPr="00B2359B" w:rsidRDefault="00AB5E76" w:rsidP="00D856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6E29B" w14:textId="77777777" w:rsidR="00AB5E76" w:rsidRPr="00B2359B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D00970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06B8D9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E2848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8C4EFD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BF0AEB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128608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AC9E45" w14:textId="77777777" w:rsidR="00AB5E76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40B433" w14:textId="68526B29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E5EEAB" w14:textId="5C01E9BD" w:rsidR="00E50892" w:rsidRDefault="00E50892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70ECC6" w14:textId="30EAC897" w:rsidR="00E50892" w:rsidRDefault="00E50892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AA7012" w14:textId="749E9111" w:rsidR="00B220AC" w:rsidRDefault="00B220AC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481A09" w14:textId="3A856DA9" w:rsidR="00B220AC" w:rsidRDefault="00B220AC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CCB29B" w14:textId="77777777" w:rsidR="00434C5D" w:rsidRDefault="00434C5D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4E018A" w14:textId="77777777" w:rsidR="00772049" w:rsidRPr="00B2359B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9DCC19" w14:textId="75F2D346" w:rsidR="00AB5E76" w:rsidRPr="00E50892" w:rsidRDefault="00E50892" w:rsidP="00E50892">
      <w:pPr>
        <w:jc w:val="center"/>
        <w:rPr>
          <w:rFonts w:ascii="Times New Roman" w:hAnsi="Times New Roman" w:cs="Times New Roman"/>
        </w:rPr>
      </w:pPr>
      <w:r w:rsidRPr="00E50892">
        <w:rPr>
          <w:rFonts w:ascii="Times New Roman" w:hAnsi="Times New Roman" w:cs="Times New Roman"/>
        </w:rPr>
        <w:t>ЧЕРНОГОРСК</w:t>
      </w:r>
    </w:p>
    <w:p w14:paraId="56ABA110" w14:textId="129A3C3B" w:rsidR="00AB5E76" w:rsidRPr="00B220AC" w:rsidRDefault="00E50892" w:rsidP="00B220AC">
      <w:pPr>
        <w:jc w:val="center"/>
        <w:rPr>
          <w:rFonts w:ascii="Times New Roman" w:hAnsi="Times New Roman" w:cs="Times New Roman"/>
        </w:rPr>
      </w:pPr>
      <w:r w:rsidRPr="00E50892">
        <w:rPr>
          <w:rFonts w:ascii="Times New Roman" w:hAnsi="Times New Roman" w:cs="Times New Roman"/>
        </w:rPr>
        <w:t>2022</w:t>
      </w:r>
      <w:r w:rsidR="00AB5E76" w:rsidRPr="00B2359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133FCECE" w14:textId="77777777" w:rsidR="00B220AC" w:rsidRDefault="00B220AC" w:rsidP="00271937">
      <w:pPr>
        <w:jc w:val="center"/>
        <w:rPr>
          <w:rFonts w:ascii="Times New Roman" w:hAnsi="Times New Roman" w:cs="Times New Roman"/>
          <w:b/>
        </w:rPr>
      </w:pPr>
    </w:p>
    <w:p w14:paraId="114ED5AE" w14:textId="101BBD74" w:rsidR="007E732B" w:rsidRDefault="00271937" w:rsidP="002719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записка.</w:t>
      </w:r>
    </w:p>
    <w:p w14:paraId="18683926" w14:textId="77777777" w:rsidR="00271937" w:rsidRDefault="00271937" w:rsidP="002719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1937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14:paraId="71651E79" w14:textId="77777777"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4F4F0696" w14:textId="77777777"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расширения содержания школьного химического образования; </w:t>
      </w:r>
    </w:p>
    <w:p w14:paraId="25BC816F" w14:textId="77777777"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4BBE4A1A" w14:textId="77777777"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14:paraId="5E2DABEC" w14:textId="77777777"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19296CD4" w14:textId="77777777" w:rsidR="00271937" w:rsidRPr="00271937" w:rsidRDefault="00271937" w:rsidP="002719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540D0AA" w14:textId="77777777" w:rsidR="00755060" w:rsidRPr="00CC6F96" w:rsidRDefault="00755060" w:rsidP="00271937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CC6F96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F61625">
        <w:rPr>
          <w:rFonts w:ascii="Times New Roman" w:eastAsia="Times New Roman" w:hAnsi="Times New Roman"/>
          <w:sz w:val="24"/>
          <w:szCs w:val="24"/>
        </w:rPr>
        <w:t xml:space="preserve">курса </w:t>
      </w:r>
      <w:r w:rsidRPr="00CC6F96">
        <w:rPr>
          <w:rFonts w:ascii="Times New Roman" w:eastAsia="Times New Roman" w:hAnsi="Times New Roman"/>
          <w:sz w:val="24"/>
          <w:szCs w:val="24"/>
        </w:rPr>
        <w:t xml:space="preserve">является частью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</w:rPr>
        <w:t>среднего</w:t>
      </w:r>
      <w:r w:rsidRPr="00CC6F96">
        <w:rPr>
          <w:rFonts w:ascii="Times New Roman" w:eastAsia="Times New Roman" w:hAnsi="Times New Roman"/>
          <w:sz w:val="24"/>
          <w:szCs w:val="24"/>
        </w:rPr>
        <w:t xml:space="preserve"> общего образования МБОУ «Гимназия» и состоит из следующих разделов:</w:t>
      </w:r>
    </w:p>
    <w:p w14:paraId="0291E6D3" w14:textId="77777777" w:rsidR="00755060" w:rsidRPr="00017BEF" w:rsidRDefault="00755060" w:rsidP="00755060">
      <w:pPr>
        <w:pStyle w:val="a8"/>
        <w:numPr>
          <w:ilvl w:val="0"/>
          <w:numId w:val="19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17BEF">
        <w:rPr>
          <w:rFonts w:ascii="Times New Roman" w:eastAsia="Times New Roman" w:hAnsi="Times New Roman"/>
          <w:sz w:val="24"/>
          <w:szCs w:val="24"/>
        </w:rPr>
        <w:t>результаты освоения курса;</w:t>
      </w:r>
    </w:p>
    <w:p w14:paraId="3250D0B2" w14:textId="77777777" w:rsidR="00755060" w:rsidRPr="00017BEF" w:rsidRDefault="00755060" w:rsidP="00755060">
      <w:pPr>
        <w:pStyle w:val="a8"/>
        <w:numPr>
          <w:ilvl w:val="0"/>
          <w:numId w:val="19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17BEF">
        <w:rPr>
          <w:rFonts w:ascii="Times New Roman" w:eastAsia="Times New Roman" w:hAnsi="Times New Roman"/>
          <w:sz w:val="24"/>
          <w:szCs w:val="24"/>
        </w:rPr>
        <w:t>содержание курса с указанием форм организации и видов деятельности;</w:t>
      </w:r>
    </w:p>
    <w:p w14:paraId="6162FE4D" w14:textId="77777777" w:rsidR="00755060" w:rsidRPr="00DA7090" w:rsidRDefault="00755060" w:rsidP="00076CAE">
      <w:pPr>
        <w:pStyle w:val="a8"/>
        <w:numPr>
          <w:ilvl w:val="0"/>
          <w:numId w:val="19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17BEF">
        <w:rPr>
          <w:rFonts w:ascii="Times New Roman" w:eastAsia="Times New Roman" w:hAnsi="Times New Roman"/>
          <w:sz w:val="24"/>
          <w:szCs w:val="24"/>
        </w:rPr>
        <w:t>тематическое планирование.</w:t>
      </w:r>
    </w:p>
    <w:p w14:paraId="2DC2C550" w14:textId="77777777" w:rsidR="00755060" w:rsidRPr="00755060" w:rsidRDefault="00755060" w:rsidP="00755060">
      <w:pPr>
        <w:pStyle w:val="a8"/>
        <w:numPr>
          <w:ilvl w:val="0"/>
          <w:numId w:val="20"/>
        </w:numPr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 xml:space="preserve">Результаты освоения курса </w:t>
      </w:r>
      <w:r w:rsidR="00B779DF">
        <w:rPr>
          <w:rFonts w:ascii="Times New Roman" w:eastAsia="Times New Roman" w:hAnsi="Times New Roman"/>
          <w:b/>
          <w:sz w:val="24"/>
          <w:szCs w:val="24"/>
        </w:rPr>
        <w:t>«Химический анализ веществ</w:t>
      </w:r>
      <w:r w:rsidRPr="00755060">
        <w:rPr>
          <w:rFonts w:ascii="Times New Roman" w:eastAsia="Times New Roman" w:hAnsi="Times New Roman"/>
          <w:b/>
          <w:sz w:val="24"/>
          <w:szCs w:val="24"/>
        </w:rPr>
        <w:t>»</w:t>
      </w:r>
      <w:r w:rsidR="00DA7090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41852C6" w14:textId="77777777" w:rsidR="00755060" w:rsidRPr="00755060" w:rsidRDefault="00755060" w:rsidP="00755060">
      <w:pPr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</w:p>
    <w:p w14:paraId="542C3F0F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ответственное отношение к учению, готовность и способность</w:t>
      </w:r>
      <w:r>
        <w:rPr>
          <w:rFonts w:ascii="Times New Roman" w:eastAsia="Times New Roman" w:hAnsi="Times New Roman"/>
          <w:sz w:val="24"/>
          <w:szCs w:val="24"/>
        </w:rPr>
        <w:t xml:space="preserve"> уча</w:t>
      </w:r>
      <w:r w:rsidRPr="00755060">
        <w:rPr>
          <w:rFonts w:ascii="Times New Roman" w:eastAsia="Times New Roman" w:hAnsi="Times New Roman"/>
          <w:sz w:val="24"/>
          <w:szCs w:val="24"/>
        </w:rPr>
        <w:t>щихся к саморазвитию и самообразованию на основе мотивации к обучению и познанию;</w:t>
      </w:r>
    </w:p>
    <w:p w14:paraId="407C0714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формирование коммуникативной компетентности в общении и сотрудничестве со св</w:t>
      </w:r>
      <w:r>
        <w:rPr>
          <w:rFonts w:ascii="Times New Roman" w:eastAsia="Times New Roman" w:hAnsi="Times New Roman"/>
          <w:sz w:val="24"/>
          <w:szCs w:val="24"/>
        </w:rPr>
        <w:t xml:space="preserve">ерстниками </w:t>
      </w:r>
      <w:r w:rsidRPr="00755060">
        <w:rPr>
          <w:rFonts w:ascii="Times New Roman" w:eastAsia="Times New Roman" w:hAnsi="Times New Roman"/>
          <w:sz w:val="24"/>
          <w:szCs w:val="24"/>
        </w:rPr>
        <w:t>в образовательной, учебно-исследовательской, творче</w:t>
      </w:r>
      <w:r w:rsidRPr="00755060">
        <w:rPr>
          <w:rFonts w:ascii="Times New Roman" w:eastAsia="Times New Roman" w:hAnsi="Times New Roman"/>
          <w:sz w:val="24"/>
          <w:szCs w:val="24"/>
        </w:rPr>
        <w:softHyphen/>
        <w:t>ской и других видах деятельности;</w:t>
      </w:r>
    </w:p>
    <w:p w14:paraId="712861EE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</w:t>
      </w:r>
      <w:r>
        <w:rPr>
          <w:rFonts w:ascii="Times New Roman" w:eastAsia="Times New Roman" w:hAnsi="Times New Roman"/>
          <w:sz w:val="24"/>
          <w:szCs w:val="24"/>
        </w:rPr>
        <w:t>нтацию, приводить примеры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3541D53B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факта;</w:t>
      </w:r>
    </w:p>
    <w:p w14:paraId="399E1652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развитие креативности мышления, инициативы, находчивости, активности при решении арифметических задач;</w:t>
      </w:r>
    </w:p>
    <w:p w14:paraId="00CB121F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формирование умения контролировать процесс и результат учебной математической деятельности;</w:t>
      </w:r>
    </w:p>
    <w:p w14:paraId="0982E9EF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формирование способности к эмоциона</w:t>
      </w:r>
      <w:r>
        <w:rPr>
          <w:rFonts w:ascii="Times New Roman" w:eastAsia="Times New Roman" w:hAnsi="Times New Roman"/>
          <w:sz w:val="24"/>
          <w:szCs w:val="24"/>
        </w:rPr>
        <w:t>льному восприятию химических веществ</w:t>
      </w:r>
      <w:r w:rsidRPr="00755060">
        <w:rPr>
          <w:rFonts w:ascii="Times New Roman" w:eastAsia="Times New Roman" w:hAnsi="Times New Roman"/>
          <w:sz w:val="24"/>
          <w:szCs w:val="24"/>
        </w:rPr>
        <w:t>, задач, решений, рассуждений;</w:t>
      </w:r>
    </w:p>
    <w:p w14:paraId="7E5531EA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Метапредметным результатом</w:t>
      </w:r>
      <w:r w:rsidRPr="00755060">
        <w:rPr>
          <w:rFonts w:ascii="Times New Roman" w:eastAsia="Times New Roman" w:hAnsi="Times New Roman"/>
          <w:sz w:val="24"/>
          <w:szCs w:val="24"/>
        </w:rPr>
        <w:t> изучения курса является формирование универсальных учебных действий (УУД).</w:t>
      </w:r>
    </w:p>
    <w:p w14:paraId="2568DD47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Регулятивные УУД:</w:t>
      </w:r>
    </w:p>
    <w:p w14:paraId="42FDA105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14:paraId="17170773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698576F4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14:paraId="403166FA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разрабатывать простейшие алгоритмы </w:t>
      </w:r>
      <w:r>
        <w:rPr>
          <w:rFonts w:ascii="Times New Roman" w:eastAsia="Times New Roman" w:hAnsi="Times New Roman"/>
          <w:sz w:val="24"/>
          <w:szCs w:val="24"/>
        </w:rPr>
        <w:t>химического производства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424853B8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14:paraId="6BC09DF2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14:paraId="57784087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Познавательные УУД:</w:t>
      </w:r>
    </w:p>
    <w:p w14:paraId="3B505F5F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формироват</w:t>
      </w:r>
      <w:r>
        <w:rPr>
          <w:rFonts w:ascii="Times New Roman" w:eastAsia="Times New Roman" w:hAnsi="Times New Roman"/>
          <w:sz w:val="24"/>
          <w:szCs w:val="24"/>
        </w:rPr>
        <w:t>ь представление о химической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науке как сфере человеческой деятельности, о ее значимости в развитии цивилизации;</w:t>
      </w:r>
    </w:p>
    <w:p w14:paraId="1567A1A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пр</w:t>
      </w:r>
      <w:r>
        <w:rPr>
          <w:rFonts w:ascii="Times New Roman" w:eastAsia="Times New Roman" w:hAnsi="Times New Roman"/>
          <w:sz w:val="24"/>
          <w:szCs w:val="24"/>
        </w:rPr>
        <w:t>оводить наблюдение и химический опыт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под руководством учителя;</w:t>
      </w:r>
    </w:p>
    <w:p w14:paraId="43B1F503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lastRenderedPageBreak/>
        <w:t>- осуществлять расширенный поиск информации с использованием ресурсов библиотек и Интернета;</w:t>
      </w:r>
    </w:p>
    <w:p w14:paraId="1D115067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14:paraId="3C4650DE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использовать компьютерные и коммуникационные технологии для достижения своих целей;</w:t>
      </w:r>
    </w:p>
    <w:p w14:paraId="70991921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создавать и преобразовывать модели и схемы для решения задач;</w:t>
      </w:r>
    </w:p>
    <w:p w14:paraId="3C6607F1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14:paraId="314B7341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14:paraId="36916220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давать определения понятиям.</w:t>
      </w:r>
    </w:p>
    <w:p w14:paraId="026E337B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Коммуникативные УУД:</w:t>
      </w:r>
    </w:p>
    <w:p w14:paraId="58B99E98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14:paraId="64060DCD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 дискуссии уметь выдв</w:t>
      </w:r>
      <w:r>
        <w:rPr>
          <w:rFonts w:ascii="Times New Roman" w:eastAsia="Times New Roman" w:hAnsi="Times New Roman"/>
          <w:sz w:val="24"/>
          <w:szCs w:val="24"/>
        </w:rPr>
        <w:t>инуть аргументы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574C677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учиться </w:t>
      </w:r>
      <w:r w:rsidR="00DA7090" w:rsidRPr="00755060">
        <w:rPr>
          <w:rFonts w:ascii="Times New Roman" w:eastAsia="Times New Roman" w:hAnsi="Times New Roman"/>
          <w:sz w:val="24"/>
          <w:szCs w:val="24"/>
        </w:rPr>
        <w:t>критично,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14:paraId="292ADD1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6C714593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14:paraId="50870067" w14:textId="77777777" w:rsidR="00755060" w:rsidRPr="00DA7090" w:rsidRDefault="00DA7090" w:rsidP="00DA7090">
      <w:pPr>
        <w:ind w:left="360"/>
        <w:jc w:val="center"/>
        <w:rPr>
          <w:rFonts w:ascii="Times New Roman" w:hAnsi="Times New Roman" w:cs="Times New Roman"/>
          <w:b/>
        </w:rPr>
      </w:pP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2. Содержание курса </w:t>
      </w:r>
      <w:r w:rsidR="00B779DF">
        <w:rPr>
          <w:rFonts w:ascii="Times New Roman" w:eastAsia="Times New Roman" w:hAnsi="Times New Roman"/>
          <w:b/>
          <w:sz w:val="24"/>
          <w:szCs w:val="24"/>
        </w:rPr>
        <w:t>«Химический анализ веществ</w:t>
      </w:r>
      <w:r w:rsidRPr="00DA7090">
        <w:rPr>
          <w:rFonts w:ascii="Times New Roman" w:eastAsia="Times New Roman" w:hAnsi="Times New Roman"/>
          <w:b/>
          <w:sz w:val="24"/>
          <w:szCs w:val="24"/>
        </w:rPr>
        <w:t>»</w:t>
      </w:r>
      <w:r w:rsidR="007B5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14:paraId="66274DC0" w14:textId="77777777" w:rsidR="00DA7090" w:rsidRPr="00271937" w:rsidRDefault="00DA7090" w:rsidP="0027193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90">
        <w:rPr>
          <w:rFonts w:ascii="Times New Roman" w:hAnsi="Times New Roman"/>
          <w:i/>
          <w:sz w:val="24"/>
          <w:szCs w:val="24"/>
        </w:rPr>
        <w:t>Введение (3 ч.)</w:t>
      </w:r>
      <w:r w:rsidR="00271937">
        <w:rPr>
          <w:rFonts w:ascii="Times New Roman" w:hAnsi="Times New Roman"/>
          <w:i/>
          <w:sz w:val="24"/>
          <w:szCs w:val="24"/>
        </w:rPr>
        <w:t xml:space="preserve"> </w:t>
      </w:r>
      <w:r w:rsidR="00271937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14:paraId="0CDEB2E4" w14:textId="77777777" w:rsidR="00B779DF" w:rsidRDefault="00B779DF" w:rsidP="00B779DF">
      <w:pPr>
        <w:rPr>
          <w:rFonts w:ascii="Times New Roman" w:eastAsia="Calibri" w:hAnsi="Times New Roman" w:cs="Times New Roman"/>
          <w:sz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Химия и среда обитания. Ноосфера. Мониторинг состояния окружающей среды. Система  «Производство - окружающая среда». Региональные проблемы окружающей среды. Современные подходы к созданию малоотходных и ресурсосберегающих технологий. </w:t>
      </w:r>
    </w:p>
    <w:p w14:paraId="56819D22" w14:textId="77777777" w:rsidR="00DA7090" w:rsidRPr="00B779DF" w:rsidRDefault="00B779DF" w:rsidP="00B779DF">
      <w:pPr>
        <w:rPr>
          <w:rFonts w:ascii="Times New Roman" w:eastAsia="Calibri" w:hAnsi="Times New Roman" w:cs="Times New Roman"/>
          <w:sz w:val="24"/>
        </w:rPr>
      </w:pPr>
      <w:r w:rsidRPr="00B779DF">
        <w:rPr>
          <w:rFonts w:ascii="Times New Roman" w:eastAsia="Calibri" w:hAnsi="Times New Roman" w:cs="Times New Roman"/>
          <w:i/>
          <w:sz w:val="24"/>
        </w:rPr>
        <w:t>Раздел 1.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779DF">
        <w:rPr>
          <w:rStyle w:val="c2"/>
          <w:rFonts w:ascii="Times New Roman" w:hAnsi="Times New Roman" w:cs="Times New Roman"/>
          <w:i/>
          <w:sz w:val="24"/>
        </w:rPr>
        <w:t>Загрязнители и их источники (2 ч.)</w:t>
      </w:r>
    </w:p>
    <w:p w14:paraId="4576060E" w14:textId="77777777" w:rsidR="00B779DF" w:rsidRPr="00B779DF" w:rsidRDefault="00B779DF" w:rsidP="00076CAE">
      <w:pPr>
        <w:rPr>
          <w:rFonts w:ascii="Times New Roman" w:hAnsi="Times New Roman"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Понятие о загрязнении окружающей среды. Классификация загрязнителей. Объекты загрязнения. Экологическое нормирование качества окружающей среды. Стандарты качества окружающей среды (ПДК, ПДВ). Основные источники загрязнения региона. </w:t>
      </w:r>
      <w:r w:rsidRPr="00B779DF">
        <w:rPr>
          <w:rStyle w:val="c2"/>
          <w:rFonts w:ascii="Times New Roman" w:hAnsi="Times New Roman" w:cs="Times New Roman"/>
          <w:sz w:val="24"/>
        </w:rPr>
        <w:t>Проектная деятельность по данному разделу.</w:t>
      </w:r>
    </w:p>
    <w:p w14:paraId="5BD325B8" w14:textId="77777777" w:rsidR="00DA7090" w:rsidRPr="00271937" w:rsidRDefault="00B779DF" w:rsidP="0027193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Раздел 2. Химический анализ гидросферы</w:t>
      </w:r>
      <w:r w:rsidR="00DA7090" w:rsidRPr="00DA709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(7</w:t>
      </w:r>
      <w:r w:rsidR="00DA7090" w:rsidRPr="00DA7090">
        <w:rPr>
          <w:rFonts w:ascii="Times New Roman" w:hAnsi="Times New Roman"/>
          <w:bCs/>
          <w:i/>
          <w:sz w:val="24"/>
          <w:szCs w:val="24"/>
        </w:rPr>
        <w:t xml:space="preserve"> ч)</w:t>
      </w:r>
      <w:r w:rsidR="002719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71937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14:paraId="4E5AED7E" w14:textId="77777777" w:rsidR="00B779DF" w:rsidRPr="00B779DF" w:rsidRDefault="00B779DF" w:rsidP="00076CAE">
      <w:pPr>
        <w:rPr>
          <w:rFonts w:ascii="Times New Roman" w:hAnsi="Times New Roman"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Дистиллированная вода. Тяжёлая вода. Понятие гидрологического цикла. Источники загрязнения воды. Методы борьбы с загрязнениями  воды. Кислотные осадки.  Определение  </w:t>
      </w:r>
      <w:r w:rsidRPr="00B779DF">
        <w:rPr>
          <w:rFonts w:ascii="Times New Roman" w:eastAsia="Calibri" w:hAnsi="Times New Roman" w:cs="Times New Roman"/>
          <w:sz w:val="24"/>
          <w:lang w:val="en-US"/>
        </w:rPr>
        <w:t>pH</w:t>
      </w:r>
      <w:r w:rsidRPr="00B779DF">
        <w:rPr>
          <w:rFonts w:ascii="Times New Roman" w:eastAsia="Calibri" w:hAnsi="Times New Roman" w:cs="Times New Roman"/>
          <w:sz w:val="24"/>
        </w:rPr>
        <w:t xml:space="preserve"> при помощи универсальной индикаторной бумаги. Определение карбонатной жёсткости проб воды, взятых из разных источников. </w:t>
      </w:r>
      <w:r w:rsidRPr="00B779DF">
        <w:rPr>
          <w:rStyle w:val="c2"/>
          <w:rFonts w:ascii="Times New Roman" w:hAnsi="Times New Roman" w:cs="Times New Roman"/>
          <w:sz w:val="24"/>
        </w:rPr>
        <w:t>Проектная деятельность по данному разделу.</w:t>
      </w:r>
    </w:p>
    <w:p w14:paraId="1155D8F6" w14:textId="77777777" w:rsidR="00B779DF" w:rsidRPr="00B779DF" w:rsidRDefault="00B779DF" w:rsidP="00076CAE">
      <w:pPr>
        <w:rPr>
          <w:rFonts w:ascii="Times New Roman" w:hAnsi="Times New Roman"/>
          <w:i/>
          <w:sz w:val="28"/>
          <w:szCs w:val="24"/>
        </w:rPr>
      </w:pPr>
      <w:r w:rsidRPr="00B779DF">
        <w:rPr>
          <w:rFonts w:ascii="Times New Roman" w:eastAsia="Calibri" w:hAnsi="Times New Roman" w:cs="Times New Roman"/>
          <w:i/>
          <w:sz w:val="24"/>
        </w:rPr>
        <w:t xml:space="preserve">Раздел 3. </w:t>
      </w:r>
      <w:r>
        <w:rPr>
          <w:rFonts w:ascii="Times New Roman" w:eastAsia="Calibri" w:hAnsi="Times New Roman" w:cs="Times New Roman"/>
          <w:i/>
          <w:sz w:val="24"/>
        </w:rPr>
        <w:t>Химический анализ</w:t>
      </w:r>
      <w:r w:rsidRPr="00B779DF">
        <w:rPr>
          <w:rFonts w:ascii="Times New Roman" w:eastAsia="Calibri" w:hAnsi="Times New Roman" w:cs="Times New Roman"/>
          <w:i/>
          <w:sz w:val="24"/>
        </w:rPr>
        <w:t xml:space="preserve"> атмосферы </w:t>
      </w:r>
      <w:r w:rsidRPr="00B779DF">
        <w:rPr>
          <w:rStyle w:val="a7"/>
          <w:rFonts w:ascii="Times New Roman" w:hAnsi="Times New Roman" w:cs="Times New Roman"/>
          <w:b w:val="0"/>
          <w:i/>
          <w:color w:val="000000"/>
          <w:sz w:val="24"/>
        </w:rPr>
        <w:t xml:space="preserve"> (7 ч)</w:t>
      </w:r>
    </w:p>
    <w:p w14:paraId="25711535" w14:textId="77777777" w:rsidR="00B779DF" w:rsidRPr="00B779DF" w:rsidRDefault="00B779DF" w:rsidP="00B779DF">
      <w:pPr>
        <w:rPr>
          <w:rFonts w:ascii="Times New Roman" w:eastAsia="Calibri" w:hAnsi="Times New Roman" w:cs="Times New Roman"/>
          <w:sz w:val="24"/>
        </w:rPr>
      </w:pPr>
      <w:r w:rsidRPr="00B779DF">
        <w:rPr>
          <w:rFonts w:ascii="Times New Roman" w:eastAsia="Calibri" w:hAnsi="Times New Roman" w:cs="Times New Roman"/>
          <w:sz w:val="24"/>
        </w:rPr>
        <w:t>Влияние состояния атмосферы на здоровье человека. Кислотные дожди. «Имитация образования кислотных дождей»  действием кислот на скорлупу яиц.</w:t>
      </w:r>
    </w:p>
    <w:p w14:paraId="7E4762CC" w14:textId="77777777" w:rsidR="00B779DF" w:rsidRPr="00B779DF" w:rsidRDefault="00B779DF" w:rsidP="00B779DF">
      <w:pPr>
        <w:rPr>
          <w:rFonts w:ascii="Times New Roman" w:hAnsi="Times New Roman"/>
          <w:i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Экологический мониторинг воздуха. Проблемы техногенного загрязнения атмосферы региона. Вывод формул вещества по продуктам их сгорания.  </w:t>
      </w:r>
    </w:p>
    <w:p w14:paraId="13A6366E" w14:textId="25CE925E" w:rsidR="00B779DF" w:rsidRPr="00271937" w:rsidRDefault="00B779DF" w:rsidP="0027193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DF">
        <w:rPr>
          <w:rFonts w:ascii="Times New Roman" w:hAnsi="Times New Roman"/>
          <w:i/>
          <w:sz w:val="24"/>
          <w:szCs w:val="24"/>
        </w:rPr>
        <w:t xml:space="preserve">Раздел 4. Химический анализ </w:t>
      </w:r>
      <w:r w:rsidR="00D8561E" w:rsidRPr="00B779DF">
        <w:rPr>
          <w:rFonts w:ascii="Times New Roman" w:hAnsi="Times New Roman"/>
          <w:i/>
          <w:sz w:val="24"/>
          <w:szCs w:val="24"/>
        </w:rPr>
        <w:t xml:space="preserve">литосферы </w:t>
      </w:r>
      <w:r w:rsidR="00D8561E" w:rsidRPr="00B779DF">
        <w:rPr>
          <w:rFonts w:ascii="Times New Roman" w:hAnsi="Times New Roman"/>
          <w:bCs/>
          <w:i/>
          <w:sz w:val="24"/>
          <w:szCs w:val="24"/>
        </w:rPr>
        <w:t>(</w:t>
      </w:r>
      <w:r w:rsidRPr="00B779DF">
        <w:rPr>
          <w:rFonts w:ascii="Times New Roman" w:hAnsi="Times New Roman"/>
          <w:bCs/>
          <w:i/>
          <w:sz w:val="24"/>
          <w:szCs w:val="24"/>
        </w:rPr>
        <w:t>6 ч)</w:t>
      </w:r>
      <w:r w:rsidR="002719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71937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14:paraId="6A82D96C" w14:textId="77777777" w:rsidR="00B779DF" w:rsidRPr="00B779DF" w:rsidRDefault="00B779DF" w:rsidP="00076CAE">
      <w:pPr>
        <w:rPr>
          <w:rFonts w:ascii="Times New Roman" w:hAnsi="Times New Roman"/>
          <w:i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Разрушение почвы (эрозия, засоление, заболачивание). Состав почвы. Кислотность почвы. Определение </w:t>
      </w:r>
      <w:r w:rsidRPr="00B779DF">
        <w:rPr>
          <w:rFonts w:ascii="Times New Roman" w:eastAsia="Calibri" w:hAnsi="Times New Roman" w:cs="Times New Roman"/>
          <w:sz w:val="24"/>
          <w:lang w:val="en-US"/>
        </w:rPr>
        <w:t>pH</w:t>
      </w:r>
      <w:r w:rsidRPr="00B779DF">
        <w:rPr>
          <w:rFonts w:ascii="Times New Roman" w:eastAsia="Calibri" w:hAnsi="Times New Roman" w:cs="Times New Roman"/>
          <w:sz w:val="24"/>
        </w:rPr>
        <w:t xml:space="preserve"> почвы. Удобрения, их виды. Химические средства защиты растений. Вычисление массовой доли элемента в веществе, нахождение доли практического выхода продукта от теоретически возможного.</w:t>
      </w:r>
    </w:p>
    <w:p w14:paraId="38DBFEAB" w14:textId="77777777" w:rsidR="00B779DF" w:rsidRPr="00271937" w:rsidRDefault="00B779DF" w:rsidP="0027193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DF">
        <w:rPr>
          <w:rFonts w:ascii="Times New Roman" w:hAnsi="Times New Roman"/>
          <w:i/>
          <w:sz w:val="24"/>
          <w:szCs w:val="24"/>
        </w:rPr>
        <w:t xml:space="preserve">Раздел 5. Химический анализ пищевых </w:t>
      </w:r>
      <w:r w:rsidR="00271937" w:rsidRPr="00B779DF">
        <w:rPr>
          <w:rFonts w:ascii="Times New Roman" w:hAnsi="Times New Roman"/>
          <w:i/>
          <w:sz w:val="24"/>
          <w:szCs w:val="24"/>
        </w:rPr>
        <w:t xml:space="preserve">продуктов </w:t>
      </w:r>
      <w:r w:rsidR="00271937" w:rsidRPr="00B779DF">
        <w:rPr>
          <w:rFonts w:ascii="Times New Roman" w:hAnsi="Times New Roman"/>
          <w:bCs/>
          <w:i/>
          <w:sz w:val="24"/>
          <w:szCs w:val="24"/>
        </w:rPr>
        <w:t>(</w:t>
      </w:r>
      <w:r w:rsidRPr="00B779DF">
        <w:rPr>
          <w:rFonts w:ascii="Times New Roman" w:hAnsi="Times New Roman"/>
          <w:bCs/>
          <w:i/>
          <w:sz w:val="24"/>
          <w:szCs w:val="24"/>
        </w:rPr>
        <w:t>6 ч)</w:t>
      </w:r>
      <w:r w:rsidR="002719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71937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14:paraId="6AC5B851" w14:textId="77777777" w:rsidR="00B779DF" w:rsidRPr="00B779DF" w:rsidRDefault="00B779DF" w:rsidP="00076CAE">
      <w:pPr>
        <w:rPr>
          <w:rFonts w:ascii="Times New Roman" w:hAnsi="Times New Roman"/>
          <w:i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Основные </w:t>
      </w:r>
      <w:r w:rsidR="00271937" w:rsidRPr="00B779DF">
        <w:rPr>
          <w:rFonts w:ascii="Times New Roman" w:eastAsia="Calibri" w:hAnsi="Times New Roman" w:cs="Times New Roman"/>
          <w:sz w:val="24"/>
        </w:rPr>
        <w:t>химические вещества</w:t>
      </w:r>
      <w:r w:rsidRPr="00B779DF">
        <w:rPr>
          <w:rFonts w:ascii="Times New Roman" w:eastAsia="Calibri" w:hAnsi="Times New Roman" w:cs="Times New Roman"/>
          <w:sz w:val="24"/>
        </w:rPr>
        <w:t xml:space="preserve"> пищи. Определение содержания белков в продуктах питания. Металлы, их влияние на организм человека. Определение катионов металлов в продуктах питания. Пищевые добавки, их виды. Влияние пищевых добавок на организм человека. Определение пищевых добавок в продуктах питания местного производства. Получение </w:t>
      </w:r>
      <w:r w:rsidRPr="00B779DF">
        <w:rPr>
          <w:rFonts w:ascii="Times New Roman" w:eastAsia="Calibri" w:hAnsi="Times New Roman" w:cs="Times New Roman"/>
          <w:sz w:val="24"/>
        </w:rPr>
        <w:lastRenderedPageBreak/>
        <w:t>древесного угля, изучение его адсорбционной способности. Определение карбоната и гидрокарбоната натрия в питьевой соде.</w:t>
      </w:r>
    </w:p>
    <w:p w14:paraId="3E3CDF3B" w14:textId="77777777" w:rsidR="007B5AFA" w:rsidRPr="007B5AFA" w:rsidRDefault="00B779DF" w:rsidP="00076CA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Заключение (3</w:t>
      </w:r>
      <w:r w:rsidR="007B5AFA" w:rsidRPr="007B5AFA">
        <w:rPr>
          <w:rFonts w:ascii="Times New Roman" w:hAnsi="Times New Roman"/>
          <w:i/>
          <w:sz w:val="24"/>
          <w:szCs w:val="24"/>
        </w:rPr>
        <w:t xml:space="preserve"> ч)</w:t>
      </w:r>
    </w:p>
    <w:p w14:paraId="404CB22D" w14:textId="77777777" w:rsidR="007B5AFA" w:rsidRPr="007B5AFA" w:rsidRDefault="007B5AFA" w:rsidP="00076CAE">
      <w:pPr>
        <w:rPr>
          <w:rFonts w:ascii="Times New Roman" w:hAnsi="Times New Roman"/>
          <w:sz w:val="24"/>
          <w:szCs w:val="24"/>
        </w:rPr>
      </w:pPr>
      <w:r w:rsidRPr="007B5AFA">
        <w:rPr>
          <w:rFonts w:ascii="Times New Roman" w:hAnsi="Times New Roman"/>
          <w:sz w:val="24"/>
          <w:szCs w:val="24"/>
        </w:rPr>
        <w:t>Психологические основы и специфика  выступления - защита исследовательской работы. Защита проектных работ.</w:t>
      </w:r>
    </w:p>
    <w:p w14:paraId="595C36B9" w14:textId="77777777" w:rsidR="007B5AFA" w:rsidRPr="007B5AFA" w:rsidRDefault="00243087" w:rsidP="007B5AF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</w:t>
      </w:r>
      <w:r w:rsidR="007B5AFA" w:rsidRPr="007B5AFA">
        <w:rPr>
          <w:rFonts w:ascii="Times New Roman" w:hAnsi="Times New Roman"/>
          <w:b/>
          <w:i/>
          <w:sz w:val="24"/>
          <w:szCs w:val="24"/>
        </w:rPr>
        <w:t xml:space="preserve"> занятий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41AC30E5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05DCAB4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7DA41783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14:paraId="1B26F06E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3FE27EE8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14:paraId="6F2B670A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14:paraId="6F1CE5E3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деятельности: </w:t>
      </w:r>
    </w:p>
    <w:p w14:paraId="42AC2E06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626E800F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14:paraId="44339E29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14:paraId="0B475527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литературой, связанной с химией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4A9A6CDE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214F673A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14:paraId="7E37E918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14:paraId="41F6336E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14:paraId="441D58FD" w14:textId="77777777" w:rsidR="00B779DF" w:rsidRDefault="00B779DF" w:rsidP="00D8561E">
      <w:pPr>
        <w:widowControl w:val="0"/>
        <w:ind w:right="-31"/>
        <w:rPr>
          <w:rFonts w:ascii="Times New Roman" w:hAnsi="Times New Roman" w:cs="Times New Roman"/>
          <w:b/>
          <w:sz w:val="24"/>
          <w:szCs w:val="24"/>
        </w:rPr>
      </w:pPr>
    </w:p>
    <w:p w14:paraId="34EBB8D4" w14:textId="77777777" w:rsidR="007B5AFA" w:rsidRPr="007B5AFA" w:rsidRDefault="007B5AFA" w:rsidP="007B5AFA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B5AFA">
        <w:rPr>
          <w:rFonts w:ascii="Times New Roman" w:hAnsi="Times New Roman" w:cs="Times New Roman"/>
          <w:b/>
          <w:sz w:val="24"/>
          <w:szCs w:val="24"/>
        </w:rPr>
        <w:t>3 .Тематическое</w:t>
      </w:r>
      <w:proofErr w:type="gramEnd"/>
      <w:r w:rsidRPr="007B5AFA">
        <w:rPr>
          <w:rFonts w:ascii="Times New Roman" w:hAnsi="Times New Roman" w:cs="Times New Roman"/>
          <w:b/>
          <w:sz w:val="24"/>
          <w:szCs w:val="24"/>
        </w:rPr>
        <w:t xml:space="preserve"> планирование курса </w:t>
      </w:r>
      <w:r w:rsidRPr="007B5A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7B5AF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E4108">
        <w:rPr>
          <w:rFonts w:ascii="Times New Roman" w:eastAsia="Calibri" w:hAnsi="Times New Roman" w:cs="Times New Roman"/>
          <w:b/>
          <w:sz w:val="24"/>
          <w:szCs w:val="24"/>
        </w:rPr>
        <w:t>Химический анализ веществ</w:t>
      </w:r>
      <w:r w:rsidRPr="007B5A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21E6B77" w14:textId="77777777" w:rsidR="007B5AFA" w:rsidRPr="00BE1087" w:rsidRDefault="007B5AFA" w:rsidP="007B5AFA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7B5AFA" w:rsidRPr="00D92CC8" w14:paraId="4E687446" w14:textId="77777777" w:rsidTr="00581202">
        <w:trPr>
          <w:jc w:val="center"/>
        </w:trPr>
        <w:tc>
          <w:tcPr>
            <w:tcW w:w="851" w:type="dxa"/>
          </w:tcPr>
          <w:p w14:paraId="740D94E3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</w:tcPr>
          <w:p w14:paraId="4815AE71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</w:tcPr>
          <w:p w14:paraId="02D20723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5AFA" w:rsidRPr="006D3797" w14:paraId="2E4E1A3A" w14:textId="77777777" w:rsidTr="00581202">
        <w:trPr>
          <w:jc w:val="center"/>
        </w:trPr>
        <w:tc>
          <w:tcPr>
            <w:tcW w:w="851" w:type="dxa"/>
          </w:tcPr>
          <w:p w14:paraId="184181DE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241FE35D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57" w:type="dxa"/>
          </w:tcPr>
          <w:p w14:paraId="766225B9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7B5AFA" w:rsidRPr="006D3797" w14:paraId="266BC5EC" w14:textId="77777777" w:rsidTr="00581202">
        <w:trPr>
          <w:jc w:val="center"/>
        </w:trPr>
        <w:tc>
          <w:tcPr>
            <w:tcW w:w="851" w:type="dxa"/>
          </w:tcPr>
          <w:p w14:paraId="0550EBD4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0C73E5CE" w14:textId="77777777"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Загрязнители и их источники</w:t>
            </w:r>
          </w:p>
        </w:tc>
        <w:tc>
          <w:tcPr>
            <w:tcW w:w="2957" w:type="dxa"/>
          </w:tcPr>
          <w:p w14:paraId="5543D5BE" w14:textId="77777777"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AF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B5AFA" w:rsidRPr="006D3797" w14:paraId="332AD10D" w14:textId="77777777" w:rsidTr="00581202">
        <w:trPr>
          <w:jc w:val="center"/>
        </w:trPr>
        <w:tc>
          <w:tcPr>
            <w:tcW w:w="851" w:type="dxa"/>
          </w:tcPr>
          <w:p w14:paraId="0F94B7CB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75B9E0B" w14:textId="77777777"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гидросферы</w:t>
            </w:r>
          </w:p>
        </w:tc>
        <w:tc>
          <w:tcPr>
            <w:tcW w:w="2957" w:type="dxa"/>
          </w:tcPr>
          <w:p w14:paraId="70CAE7C8" w14:textId="77777777"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B779DF" w:rsidRPr="006D3797" w14:paraId="31D2AFB1" w14:textId="77777777" w:rsidTr="00581202">
        <w:trPr>
          <w:jc w:val="center"/>
        </w:trPr>
        <w:tc>
          <w:tcPr>
            <w:tcW w:w="851" w:type="dxa"/>
          </w:tcPr>
          <w:p w14:paraId="0CA2C10F" w14:textId="77777777" w:rsidR="00B779DF" w:rsidRPr="007B5AFA" w:rsidRDefault="00B779DF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AD50E0D" w14:textId="77777777" w:rsidR="00B779DF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атмосферы</w:t>
            </w:r>
          </w:p>
        </w:tc>
        <w:tc>
          <w:tcPr>
            <w:tcW w:w="2957" w:type="dxa"/>
          </w:tcPr>
          <w:p w14:paraId="3A88EC01" w14:textId="77777777" w:rsidR="00B779DF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B779DF" w:rsidRPr="006D3797" w14:paraId="44B22245" w14:textId="77777777" w:rsidTr="00581202">
        <w:trPr>
          <w:jc w:val="center"/>
        </w:trPr>
        <w:tc>
          <w:tcPr>
            <w:tcW w:w="851" w:type="dxa"/>
          </w:tcPr>
          <w:p w14:paraId="7AAADE28" w14:textId="77777777" w:rsidR="00B779DF" w:rsidRPr="007B5AFA" w:rsidRDefault="00B779DF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0819A1F7" w14:textId="77777777" w:rsidR="00B779DF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литосферы</w:t>
            </w:r>
          </w:p>
        </w:tc>
        <w:tc>
          <w:tcPr>
            <w:tcW w:w="2957" w:type="dxa"/>
          </w:tcPr>
          <w:p w14:paraId="5A6736E7" w14:textId="77777777" w:rsidR="00B779DF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F701F8" w:rsidRPr="006D3797" w14:paraId="78A5AA2A" w14:textId="77777777" w:rsidTr="00581202">
        <w:trPr>
          <w:jc w:val="center"/>
        </w:trPr>
        <w:tc>
          <w:tcPr>
            <w:tcW w:w="851" w:type="dxa"/>
          </w:tcPr>
          <w:p w14:paraId="00D98F8E" w14:textId="77777777" w:rsidR="00F701F8" w:rsidRPr="007B5AFA" w:rsidRDefault="00F701F8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3564EFF0" w14:textId="77777777" w:rsidR="00F701F8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пищевых продуктов</w:t>
            </w:r>
          </w:p>
        </w:tc>
        <w:tc>
          <w:tcPr>
            <w:tcW w:w="2957" w:type="dxa"/>
          </w:tcPr>
          <w:p w14:paraId="7C558A40" w14:textId="77777777" w:rsidR="00F701F8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7B5AFA" w:rsidRPr="006D3797" w14:paraId="3F257D38" w14:textId="77777777" w:rsidTr="00581202">
        <w:trPr>
          <w:jc w:val="center"/>
        </w:trPr>
        <w:tc>
          <w:tcPr>
            <w:tcW w:w="851" w:type="dxa"/>
          </w:tcPr>
          <w:p w14:paraId="067E0346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2B504B34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957" w:type="dxa"/>
          </w:tcPr>
          <w:p w14:paraId="4261DB43" w14:textId="77777777"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AFA" w:rsidRPr="007B5AF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B5AFA" w:rsidRPr="006D3797" w14:paraId="042F94B4" w14:textId="77777777" w:rsidTr="00581202">
        <w:trPr>
          <w:jc w:val="center"/>
        </w:trPr>
        <w:tc>
          <w:tcPr>
            <w:tcW w:w="851" w:type="dxa"/>
          </w:tcPr>
          <w:p w14:paraId="1C41AC0E" w14:textId="77777777" w:rsidR="007B5AFA" w:rsidRPr="007B5AFA" w:rsidRDefault="007B5AFA" w:rsidP="007B5AFA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E725F58" w14:textId="77777777"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7" w:type="dxa"/>
          </w:tcPr>
          <w:p w14:paraId="24C066AC" w14:textId="77777777"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14:paraId="3068640E" w14:textId="77777777" w:rsidR="007B5AFA" w:rsidRDefault="007B5AFA" w:rsidP="007B5AFA">
      <w:pPr>
        <w:ind w:right="-143"/>
      </w:pPr>
    </w:p>
    <w:p w14:paraId="2FD33C70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C255E0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54D44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51E9D8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4C988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341384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D6FC4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15909D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59ABC7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1FDBD7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41AC30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776230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FEA07A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5F6EBE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2843C4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BCA0C0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6FCAD4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C50221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6F947F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701F8" w:rsidSect="00B220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A1008"/>
    <w:rsid w:val="000D27F6"/>
    <w:rsid w:val="001034B0"/>
    <w:rsid w:val="00107E2D"/>
    <w:rsid w:val="001231A4"/>
    <w:rsid w:val="00141DCB"/>
    <w:rsid w:val="0015499C"/>
    <w:rsid w:val="00161DC5"/>
    <w:rsid w:val="001628F2"/>
    <w:rsid w:val="00191343"/>
    <w:rsid w:val="001942CE"/>
    <w:rsid w:val="001A35EE"/>
    <w:rsid w:val="001A690B"/>
    <w:rsid w:val="001B7679"/>
    <w:rsid w:val="00243087"/>
    <w:rsid w:val="00262804"/>
    <w:rsid w:val="00271937"/>
    <w:rsid w:val="002A3484"/>
    <w:rsid w:val="002A3F1B"/>
    <w:rsid w:val="003827DB"/>
    <w:rsid w:val="003912E9"/>
    <w:rsid w:val="003C289A"/>
    <w:rsid w:val="003C3B4C"/>
    <w:rsid w:val="003D4C8C"/>
    <w:rsid w:val="00400A50"/>
    <w:rsid w:val="004033BC"/>
    <w:rsid w:val="00404CA4"/>
    <w:rsid w:val="004126A1"/>
    <w:rsid w:val="00413975"/>
    <w:rsid w:val="00434C5D"/>
    <w:rsid w:val="00462625"/>
    <w:rsid w:val="0047477E"/>
    <w:rsid w:val="00477732"/>
    <w:rsid w:val="00483E35"/>
    <w:rsid w:val="004B3F65"/>
    <w:rsid w:val="004E0EFD"/>
    <w:rsid w:val="00530CFE"/>
    <w:rsid w:val="00537E31"/>
    <w:rsid w:val="00565982"/>
    <w:rsid w:val="005743F2"/>
    <w:rsid w:val="00595C99"/>
    <w:rsid w:val="005C231A"/>
    <w:rsid w:val="005C24B7"/>
    <w:rsid w:val="00601057"/>
    <w:rsid w:val="00601E61"/>
    <w:rsid w:val="006054CD"/>
    <w:rsid w:val="00606A7B"/>
    <w:rsid w:val="00616355"/>
    <w:rsid w:val="00680B17"/>
    <w:rsid w:val="006D361B"/>
    <w:rsid w:val="006E2538"/>
    <w:rsid w:val="007162DE"/>
    <w:rsid w:val="0073172B"/>
    <w:rsid w:val="00754E07"/>
    <w:rsid w:val="00755060"/>
    <w:rsid w:val="00760373"/>
    <w:rsid w:val="00772049"/>
    <w:rsid w:val="00783189"/>
    <w:rsid w:val="007B0B50"/>
    <w:rsid w:val="007B5AFA"/>
    <w:rsid w:val="007E732B"/>
    <w:rsid w:val="0081635F"/>
    <w:rsid w:val="0083485F"/>
    <w:rsid w:val="00864CA3"/>
    <w:rsid w:val="00894485"/>
    <w:rsid w:val="008A774A"/>
    <w:rsid w:val="008B5B8B"/>
    <w:rsid w:val="008C2F88"/>
    <w:rsid w:val="008E2D12"/>
    <w:rsid w:val="009221C2"/>
    <w:rsid w:val="009440F4"/>
    <w:rsid w:val="00946D3D"/>
    <w:rsid w:val="00966765"/>
    <w:rsid w:val="00983D97"/>
    <w:rsid w:val="009C14CC"/>
    <w:rsid w:val="00A15A56"/>
    <w:rsid w:val="00A470E8"/>
    <w:rsid w:val="00A64CEE"/>
    <w:rsid w:val="00AB1459"/>
    <w:rsid w:val="00AB5E76"/>
    <w:rsid w:val="00AC06DD"/>
    <w:rsid w:val="00AF1DD7"/>
    <w:rsid w:val="00B220AC"/>
    <w:rsid w:val="00B243A9"/>
    <w:rsid w:val="00B47261"/>
    <w:rsid w:val="00B5258C"/>
    <w:rsid w:val="00B53405"/>
    <w:rsid w:val="00B779DF"/>
    <w:rsid w:val="00BC050B"/>
    <w:rsid w:val="00BF45AC"/>
    <w:rsid w:val="00C049E5"/>
    <w:rsid w:val="00C63A11"/>
    <w:rsid w:val="00CB2150"/>
    <w:rsid w:val="00D17B96"/>
    <w:rsid w:val="00D26F7B"/>
    <w:rsid w:val="00D27F67"/>
    <w:rsid w:val="00D8561E"/>
    <w:rsid w:val="00DA7090"/>
    <w:rsid w:val="00DC242C"/>
    <w:rsid w:val="00E50892"/>
    <w:rsid w:val="00EE4108"/>
    <w:rsid w:val="00EF4BF7"/>
    <w:rsid w:val="00F22C53"/>
    <w:rsid w:val="00F24E28"/>
    <w:rsid w:val="00F61625"/>
    <w:rsid w:val="00F701F8"/>
    <w:rsid w:val="00F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2927"/>
  <w15:docId w15:val="{DAEFEF9D-4235-4A7F-B379-C1686FE6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Интернет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2015-04-10T15:34:00Z</dcterms:created>
  <dcterms:modified xsi:type="dcterms:W3CDTF">2022-08-24T11:34:00Z</dcterms:modified>
</cp:coreProperties>
</file>