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797B" w14:textId="77777777" w:rsidR="002B0D95" w:rsidRPr="005772E5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>
        <w:rPr>
          <w:rFonts w:ascii="Times New Roman" w:hAnsi="Times New Roman"/>
          <w:sz w:val="26"/>
          <w:szCs w:val="26"/>
        </w:rPr>
        <w:t xml:space="preserve">общеобразовательное учреждение </w:t>
      </w:r>
      <w:r w:rsidRPr="005772E5">
        <w:rPr>
          <w:rFonts w:ascii="Times New Roman" w:hAnsi="Times New Roman"/>
          <w:sz w:val="26"/>
          <w:szCs w:val="26"/>
        </w:rPr>
        <w:t>«Гимназия»</w:t>
      </w:r>
    </w:p>
    <w:p w14:paraId="4DB82F36" w14:textId="77777777" w:rsidR="002B0D95" w:rsidRPr="005772E5" w:rsidRDefault="002B0D95" w:rsidP="002B0D95">
      <w:pPr>
        <w:pStyle w:val="11"/>
        <w:rPr>
          <w:rFonts w:ascii="Times New Roman" w:hAnsi="Times New Roman"/>
          <w:sz w:val="26"/>
          <w:szCs w:val="26"/>
        </w:rPr>
      </w:pPr>
    </w:p>
    <w:p w14:paraId="2DF8080E" w14:textId="77777777" w:rsidR="002B0D95" w:rsidRPr="005772E5" w:rsidRDefault="002B0D95" w:rsidP="002B0D95">
      <w:pPr>
        <w:pStyle w:val="11"/>
        <w:rPr>
          <w:rFonts w:ascii="Times New Roman" w:hAnsi="Times New Roman"/>
          <w:sz w:val="26"/>
          <w:szCs w:val="26"/>
        </w:rPr>
      </w:pPr>
    </w:p>
    <w:p w14:paraId="1F59C7F8" w14:textId="77777777" w:rsidR="002B0D95" w:rsidRPr="00292EF7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2B0D95" w:rsidRPr="00292EF7" w14:paraId="52F28CDB" w14:textId="77777777" w:rsidTr="00D659F1">
        <w:tc>
          <w:tcPr>
            <w:tcW w:w="4800" w:type="dxa"/>
          </w:tcPr>
          <w:p w14:paraId="5259487D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Рекомендовано:</w:t>
            </w:r>
          </w:p>
          <w:p w14:paraId="463EC39E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14:paraId="70E366ED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14:paraId="5EF08CD4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Протокол от «</w:t>
            </w:r>
            <w:r>
              <w:rPr>
                <w:rFonts w:ascii="Times New Roman" w:hAnsi="Times New Roman"/>
                <w:sz w:val="26"/>
                <w:szCs w:val="26"/>
              </w:rPr>
              <w:t>20» 06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2023 </w:t>
            </w:r>
            <w:r w:rsidRPr="00F22C53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14:paraId="4D578F3C" w14:textId="77777777" w:rsidR="002B0D95" w:rsidRPr="00292EF7" w:rsidRDefault="002B0D95" w:rsidP="00D659F1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14:paraId="331ED20E" w14:textId="77777777" w:rsidR="002B0D95" w:rsidRDefault="002B0D95" w:rsidP="00D659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14:paraId="406D3415" w14:textId="77777777" w:rsidR="002B0D95" w:rsidRPr="00292EF7" w:rsidRDefault="002B0D95" w:rsidP="00D659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14:paraId="3873F108" w14:textId="77777777" w:rsidR="002B0D95" w:rsidRPr="00292EF7" w:rsidRDefault="002B0D95" w:rsidP="00D659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10» 08.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№244-П </w:t>
            </w:r>
          </w:p>
        </w:tc>
      </w:tr>
    </w:tbl>
    <w:p w14:paraId="3E129C4E" w14:textId="77777777" w:rsidR="002B0D95" w:rsidRPr="00292EF7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6B0321A4" w14:textId="77777777" w:rsidR="002B0D95" w:rsidRPr="00292EF7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722E9174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EF929" w14:textId="77777777" w:rsidR="002B0D95" w:rsidRPr="00B2359B" w:rsidRDefault="002B0D95" w:rsidP="002B0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99AFF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C0147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9D60F" w14:textId="77777777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</w:t>
      </w:r>
    </w:p>
    <w:p w14:paraId="71E5F269" w14:textId="2EEB6D74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«Экология России</w:t>
      </w:r>
      <w:r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1D9194D1" w14:textId="77777777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7506D457" w14:textId="77777777" w:rsidR="002B0D95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(5-9</w:t>
      </w:r>
      <w:r w:rsidRPr="00436187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220CF336" w14:textId="15F0A9C7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14:paraId="65DB1DC8" w14:textId="77777777" w:rsidR="002B0D95" w:rsidRPr="00271937" w:rsidRDefault="002B0D95" w:rsidP="002B0D9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  <w:proofErr w:type="gramEnd"/>
    </w:p>
    <w:p w14:paraId="22126038" w14:textId="77777777" w:rsidR="002B0D95" w:rsidRPr="00271937" w:rsidRDefault="002B0D95" w:rsidP="002B0D9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технологической</w:t>
      </w:r>
      <w:proofErr w:type="gramEnd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направленностей центра «Точка роста»)</w:t>
      </w:r>
    </w:p>
    <w:p w14:paraId="360200A9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035B4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8F9DC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61AA2" w14:textId="77777777" w:rsidR="002B0D95" w:rsidRPr="00F53B67" w:rsidRDefault="002B0D95" w:rsidP="002B0D9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5F096DFA" w14:textId="404B0793" w:rsidR="002B0D95" w:rsidRDefault="002B0D95" w:rsidP="002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Н. А.,</w:t>
      </w:r>
    </w:p>
    <w:p w14:paraId="68149222" w14:textId="43F8F13A" w:rsidR="002B0D95" w:rsidRPr="00B2359B" w:rsidRDefault="002B0D95" w:rsidP="002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ВКК</w:t>
      </w:r>
    </w:p>
    <w:p w14:paraId="07CD04A3" w14:textId="77777777" w:rsidR="002B0D95" w:rsidRPr="00B2359B" w:rsidRDefault="002B0D95" w:rsidP="002B0D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379B82" w14:textId="77777777" w:rsidR="002B0D95" w:rsidRPr="00B2359B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5B033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559CE6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0ED83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478C8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A615B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65AB96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476EE" w14:textId="77777777" w:rsidR="002B0D95" w:rsidRPr="00B2359B" w:rsidRDefault="002B0D95" w:rsidP="002B0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034F57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3D07B65D" w14:textId="77777777" w:rsidR="002B0D95" w:rsidRPr="00C64049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B2359B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14:paraId="769B8A65" w14:textId="77777777" w:rsidR="002B0D95" w:rsidRDefault="002B0D95" w:rsidP="006E1EE1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0A69AE7B" w14:textId="77777777" w:rsidR="002B0D95" w:rsidRDefault="002B0D95" w:rsidP="006E1EE1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1742E110" w14:textId="77777777" w:rsidR="002B0D95" w:rsidRDefault="002B0D95" w:rsidP="006E1EE1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7FAC9B7B" w14:textId="77777777" w:rsidR="006E1EE1" w:rsidRPr="005772E5" w:rsidRDefault="006E1EE1" w:rsidP="006E1EE1">
      <w:pPr>
        <w:pStyle w:val="1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1BD5BAE4" w14:textId="77777777" w:rsidR="006E1EE1" w:rsidRPr="005772E5" w:rsidRDefault="006E1EE1" w:rsidP="006E1EE1">
      <w:pPr>
        <w:pStyle w:val="11"/>
        <w:rPr>
          <w:rFonts w:ascii="Times New Roman" w:hAnsi="Times New Roman"/>
          <w:sz w:val="26"/>
          <w:szCs w:val="26"/>
        </w:rPr>
      </w:pPr>
    </w:p>
    <w:p w14:paraId="716F8462" w14:textId="77777777" w:rsidR="006E1EE1" w:rsidRPr="00292EF7" w:rsidRDefault="006E1EE1" w:rsidP="006E1EE1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48A20FD3" w14:textId="14616EF3" w:rsidR="006E1EE1" w:rsidRPr="00271937" w:rsidRDefault="006E1EE1" w:rsidP="006E1E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C460006" w14:textId="77777777" w:rsidR="006E1EE1" w:rsidRDefault="006E1EE1" w:rsidP="006E1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записка.</w:t>
      </w:r>
    </w:p>
    <w:p w14:paraId="747BAF02" w14:textId="39C6834C" w:rsidR="006E1EE1" w:rsidRDefault="006E1EE1" w:rsidP="006E1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1937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27193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71937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27193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7F5CED8" w14:textId="77777777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3C0D1CB2" w14:textId="303ACA3A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и экологического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14:paraId="5E12A58A" w14:textId="77777777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</w:t>
      </w:r>
      <w:proofErr w:type="gramStart"/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естественно-научной области; </w:t>
      </w:r>
    </w:p>
    <w:p w14:paraId="0C6586E9" w14:textId="586561AF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экологии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2DF56213" w14:textId="77777777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39C04D0B" w14:textId="77777777" w:rsidR="006E1EE1" w:rsidRPr="00271937" w:rsidRDefault="006E1EE1" w:rsidP="006E1E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158662E" w14:textId="77777777" w:rsidR="006E1EE1" w:rsidRPr="00CC6F96" w:rsidRDefault="006E1EE1" w:rsidP="006E1EE1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C6F96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курса 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является частью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 общего образования МБОУ «Гимназия» и состоит из следующих разделов:</w:t>
      </w:r>
    </w:p>
    <w:p w14:paraId="5754BB9D" w14:textId="77777777" w:rsidR="006E1EE1" w:rsidRPr="00017BEF" w:rsidRDefault="006E1EE1" w:rsidP="006E1EE1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результаты освоения курса;</w:t>
      </w:r>
    </w:p>
    <w:p w14:paraId="68AE6C1F" w14:textId="77777777" w:rsidR="006E1EE1" w:rsidRPr="00017BEF" w:rsidRDefault="006E1EE1" w:rsidP="006E1EE1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содержание курса с указанием форм организации и видов деятельности;</w:t>
      </w:r>
    </w:p>
    <w:p w14:paraId="0676C54B" w14:textId="77777777" w:rsidR="006E1EE1" w:rsidRPr="00DA7090" w:rsidRDefault="006E1EE1" w:rsidP="006E1EE1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14:paraId="5B7B95E0" w14:textId="77777777" w:rsidR="00AB5E76" w:rsidRDefault="00AB5E76" w:rsidP="00AB5E76">
      <w:pPr>
        <w:jc w:val="center"/>
        <w:rPr>
          <w:rFonts w:ascii="Times New Roman" w:hAnsi="Times New Roman" w:cs="Times New Roman"/>
          <w:b/>
        </w:rPr>
      </w:pPr>
    </w:p>
    <w:p w14:paraId="2F31A996" w14:textId="77777777" w:rsidR="007E732B" w:rsidRDefault="007E732B" w:rsidP="00AB5E76">
      <w:pPr>
        <w:rPr>
          <w:rFonts w:ascii="Times New Roman" w:hAnsi="Times New Roman" w:cs="Times New Roman"/>
          <w:b/>
        </w:rPr>
      </w:pPr>
    </w:p>
    <w:p w14:paraId="1F43B8F5" w14:textId="77777777" w:rsidR="00755060" w:rsidRPr="00CC6F96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CC6F96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</w:rPr>
        <w:t xml:space="preserve">внеурочной деятельности 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 является частью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 общего образования МБОУ «Гимназия» и состоит из следующих разделов:</w:t>
      </w:r>
    </w:p>
    <w:p w14:paraId="041B6434" w14:textId="77777777" w:rsidR="00755060" w:rsidRPr="00017BEF" w:rsidRDefault="00755060" w:rsidP="00755060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результаты освоения курса внеурочной деятельности;</w:t>
      </w:r>
    </w:p>
    <w:p w14:paraId="29DFC029" w14:textId="77777777" w:rsidR="00755060" w:rsidRPr="00017BEF" w:rsidRDefault="00755060" w:rsidP="00755060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14:paraId="07DBB140" w14:textId="77777777" w:rsidR="00755060" w:rsidRPr="00DA7090" w:rsidRDefault="00755060" w:rsidP="00076CAE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14:paraId="122B9B40" w14:textId="77777777" w:rsidR="00755060" w:rsidRPr="00755060" w:rsidRDefault="00755060" w:rsidP="00755060">
      <w:pPr>
        <w:pStyle w:val="a8"/>
        <w:numPr>
          <w:ilvl w:val="0"/>
          <w:numId w:val="20"/>
        </w:num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Результаты освоения курса внеурочной деяте</w:t>
      </w:r>
      <w:r w:rsidR="00B779DF">
        <w:rPr>
          <w:rFonts w:ascii="Times New Roman" w:eastAsia="Times New Roman" w:hAnsi="Times New Roman"/>
          <w:b/>
          <w:sz w:val="24"/>
          <w:szCs w:val="24"/>
        </w:rPr>
        <w:t>льности «</w:t>
      </w:r>
      <w:r w:rsidR="000532CC">
        <w:rPr>
          <w:rFonts w:ascii="Times New Roman" w:hAnsi="Times New Roman" w:cs="Times New Roman"/>
          <w:b/>
          <w:sz w:val="24"/>
          <w:szCs w:val="24"/>
        </w:rPr>
        <w:t>Экология России</w:t>
      </w:r>
      <w:r w:rsidRPr="00755060">
        <w:rPr>
          <w:rFonts w:ascii="Times New Roman" w:eastAsia="Times New Roman" w:hAnsi="Times New Roman"/>
          <w:b/>
          <w:sz w:val="24"/>
          <w:szCs w:val="24"/>
        </w:rPr>
        <w:t>»</w:t>
      </w:r>
      <w:r w:rsidR="00DA7090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DEFA62A" w14:textId="77777777" w:rsidR="00755060" w:rsidRPr="00755060" w:rsidRDefault="00755060" w:rsidP="00755060">
      <w:p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14:paraId="5DC670C6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ответственное отношение к учению, готовность и способность</w:t>
      </w:r>
      <w:r>
        <w:rPr>
          <w:rFonts w:ascii="Times New Roman" w:eastAsia="Times New Roman" w:hAnsi="Times New Roman"/>
          <w:sz w:val="24"/>
          <w:szCs w:val="24"/>
        </w:rPr>
        <w:t xml:space="preserve"> уча</w:t>
      </w:r>
      <w:r w:rsidRPr="00755060">
        <w:rPr>
          <w:rFonts w:ascii="Times New Roman" w:eastAsia="Times New Roman" w:hAnsi="Times New Roman"/>
          <w:sz w:val="24"/>
          <w:szCs w:val="24"/>
        </w:rPr>
        <w:t>щихся к саморазвитию и самообразованию на основе мотивации к обучению и познанию;</w:t>
      </w:r>
    </w:p>
    <w:p w14:paraId="20E13BC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</w:t>
      </w:r>
      <w:r>
        <w:rPr>
          <w:rFonts w:ascii="Times New Roman" w:eastAsia="Times New Roman" w:hAnsi="Times New Roman"/>
          <w:sz w:val="24"/>
          <w:szCs w:val="24"/>
        </w:rPr>
        <w:t xml:space="preserve">ерстниками </w:t>
      </w:r>
      <w:r w:rsidRPr="00755060">
        <w:rPr>
          <w:rFonts w:ascii="Times New Roman" w:eastAsia="Times New Roman" w:hAnsi="Times New Roman"/>
          <w:sz w:val="24"/>
          <w:szCs w:val="24"/>
        </w:rPr>
        <w:t>в образовательной, учебно-исследовательской, творче</w:t>
      </w:r>
      <w:r w:rsidRPr="00755060">
        <w:rPr>
          <w:rFonts w:ascii="Times New Roman" w:eastAsia="Times New Roman" w:hAnsi="Times New Roman"/>
          <w:sz w:val="24"/>
          <w:szCs w:val="24"/>
        </w:rPr>
        <w:softHyphen/>
        <w:t>ской и других видах деятельности;</w:t>
      </w:r>
    </w:p>
    <w:p w14:paraId="7BBE8DE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</w:t>
      </w:r>
      <w:r>
        <w:rPr>
          <w:rFonts w:ascii="Times New Roman" w:eastAsia="Times New Roman" w:hAnsi="Times New Roman"/>
          <w:sz w:val="24"/>
          <w:szCs w:val="24"/>
        </w:rPr>
        <w:t>нтацию, приводить примеры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58564CCD" w14:textId="77777777" w:rsid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факта;</w:t>
      </w:r>
    </w:p>
    <w:p w14:paraId="01CD40C0" w14:textId="77777777" w:rsidR="000532CC" w:rsidRDefault="000532CC" w:rsidP="007550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532CC">
        <w:rPr>
          <w:rFonts w:ascii="Times New Roman" w:eastAsia="Times New Roman" w:hAnsi="Times New Roman"/>
          <w:sz w:val="24"/>
          <w:szCs w:val="24"/>
        </w:rPr>
        <w:t>познавательный интерес к изучению экологии, ответственная позиция по отношению к состоянию окружающей среды</w:t>
      </w:r>
      <w:r w:rsidR="003169C7">
        <w:rPr>
          <w:rFonts w:ascii="Times New Roman" w:eastAsia="Times New Roman" w:hAnsi="Times New Roman"/>
          <w:sz w:val="24"/>
          <w:szCs w:val="24"/>
        </w:rPr>
        <w:t>;</w:t>
      </w:r>
    </w:p>
    <w:p w14:paraId="3A39A4EC" w14:textId="77777777" w:rsidR="000532CC" w:rsidRDefault="000532CC" w:rsidP="007550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532CC">
        <w:rPr>
          <w:rFonts w:ascii="Times New Roman" w:eastAsia="Times New Roman" w:hAnsi="Times New Roman"/>
          <w:sz w:val="24"/>
          <w:szCs w:val="24"/>
        </w:rPr>
        <w:t xml:space="preserve">осознание </w:t>
      </w:r>
      <w:proofErr w:type="spellStart"/>
      <w:r w:rsidRPr="000532CC">
        <w:rPr>
          <w:rFonts w:ascii="Times New Roman" w:eastAsia="Times New Roman" w:hAnsi="Times New Roman"/>
          <w:sz w:val="24"/>
          <w:szCs w:val="24"/>
        </w:rPr>
        <w:t>взаимосвязанностии</w:t>
      </w:r>
      <w:proofErr w:type="spellEnd"/>
      <w:r w:rsidRPr="000532CC">
        <w:rPr>
          <w:rFonts w:ascii="Times New Roman" w:eastAsia="Times New Roman" w:hAnsi="Times New Roman"/>
          <w:sz w:val="24"/>
          <w:szCs w:val="24"/>
        </w:rPr>
        <w:t xml:space="preserve"> взаимозависимости всех компонентов природы, понимание необходимости охраны окружающей среды</w:t>
      </w:r>
      <w:r w:rsidR="003169C7">
        <w:rPr>
          <w:rFonts w:ascii="Times New Roman" w:eastAsia="Times New Roman" w:hAnsi="Times New Roman"/>
          <w:sz w:val="24"/>
          <w:szCs w:val="24"/>
        </w:rPr>
        <w:t>;</w:t>
      </w:r>
    </w:p>
    <w:p w14:paraId="5078BACB" w14:textId="77777777" w:rsidR="000532CC" w:rsidRDefault="000532CC" w:rsidP="000532CC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532CC">
        <w:rPr>
          <w:rFonts w:ascii="Times New Roman" w:hAnsi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</w:t>
      </w:r>
      <w:r w:rsidRPr="000532CC">
        <w:rPr>
          <w:sz w:val="24"/>
          <w:szCs w:val="24"/>
        </w:rPr>
        <w:t xml:space="preserve"> </w:t>
      </w:r>
      <w:r w:rsidRPr="000532CC">
        <w:rPr>
          <w:rFonts w:ascii="Times New Roman" w:hAnsi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 w:rsidR="003169C7">
        <w:rPr>
          <w:rFonts w:ascii="Times New Roman" w:hAnsi="Times New Roman"/>
          <w:sz w:val="24"/>
          <w:szCs w:val="24"/>
          <w:lang w:eastAsia="ru-RU"/>
        </w:rPr>
        <w:t>.</w:t>
      </w:r>
    </w:p>
    <w:p w14:paraId="42A2CC0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Метапредметным результатом</w:t>
      </w:r>
      <w:r w:rsidRPr="00755060">
        <w:rPr>
          <w:rFonts w:ascii="Times New Roman" w:eastAsia="Times New Roman" w:hAnsi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14:paraId="7A7ABB1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Регулятивные УУД:</w:t>
      </w:r>
    </w:p>
    <w:p w14:paraId="5167DC7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14:paraId="18826262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755060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755060">
        <w:rPr>
          <w:rFonts w:ascii="Times New Roman" w:eastAsia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14:paraId="5D04FB3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14:paraId="2325DD2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lastRenderedPageBreak/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14:paraId="7EA2AE4F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совершенствовать в диалоге с учителем самостоятельно выбранные критерии оц</w:t>
      </w:r>
      <w:r w:rsidR="000532CC">
        <w:rPr>
          <w:rFonts w:ascii="Times New Roman" w:eastAsia="Times New Roman" w:hAnsi="Times New Roman"/>
          <w:sz w:val="24"/>
          <w:szCs w:val="24"/>
        </w:rPr>
        <w:t>енивания своей деятельности и деятельности других учащихся</w:t>
      </w:r>
      <w:r w:rsidRPr="00755060">
        <w:rPr>
          <w:rFonts w:ascii="Times New Roman" w:eastAsia="Times New Roman" w:hAnsi="Times New Roman"/>
          <w:sz w:val="24"/>
          <w:szCs w:val="24"/>
        </w:rPr>
        <w:t>.</w:t>
      </w:r>
    </w:p>
    <w:p w14:paraId="4205F7E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Познавательные УУД:</w:t>
      </w:r>
    </w:p>
    <w:p w14:paraId="7A04EFDF" w14:textId="77777777" w:rsid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формироват</w:t>
      </w:r>
      <w:r>
        <w:rPr>
          <w:rFonts w:ascii="Times New Roman" w:eastAsia="Times New Roman" w:hAnsi="Times New Roman"/>
          <w:sz w:val="24"/>
          <w:szCs w:val="24"/>
        </w:rPr>
        <w:t>ь представление о</w:t>
      </w:r>
      <w:r w:rsidR="000532CC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532CC">
        <w:rPr>
          <w:rFonts w:ascii="Times New Roman" w:eastAsia="Times New Roman" w:hAnsi="Times New Roman"/>
          <w:sz w:val="24"/>
          <w:szCs w:val="24"/>
        </w:rPr>
        <w:t xml:space="preserve">экологической </w:t>
      </w:r>
      <w:r w:rsidRPr="00755060">
        <w:rPr>
          <w:rFonts w:ascii="Times New Roman" w:eastAsia="Times New Roman" w:hAnsi="Times New Roman"/>
          <w:sz w:val="24"/>
          <w:szCs w:val="24"/>
        </w:rPr>
        <w:t>науке как сфере человеческой деятельности, о ее значимости в развитии цивилизации;</w:t>
      </w:r>
    </w:p>
    <w:p w14:paraId="2A7347BB" w14:textId="77777777" w:rsidR="000532CC" w:rsidRDefault="000532CC" w:rsidP="007550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0532CC">
        <w:rPr>
          <w:rFonts w:ascii="Times New Roman" w:eastAsia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проведение сравнения объектов и объяснение их результатов. Формирование отношения к современным методам технологии и продуктам ее деятельности, влияние на д</w:t>
      </w:r>
      <w:r>
        <w:rPr>
          <w:rFonts w:ascii="Times New Roman" w:eastAsia="Times New Roman" w:hAnsi="Times New Roman"/>
          <w:sz w:val="24"/>
          <w:szCs w:val="24"/>
        </w:rPr>
        <w:t>инамику процессов в экосистемах;</w:t>
      </w:r>
    </w:p>
    <w:p w14:paraId="2393A561" w14:textId="77777777" w:rsidR="000532CC" w:rsidRDefault="000532CC" w:rsidP="007550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3169C7" w:rsidRPr="003169C7">
        <w:rPr>
          <w:rFonts w:ascii="Times New Roman" w:eastAsia="Times New Roman" w:hAnsi="Times New Roman"/>
          <w:sz w:val="24"/>
          <w:szCs w:val="24"/>
        </w:rPr>
        <w:t>объяснение процессов и явлений, происходящих на всех уровнях живой природы с применением общих законов. Формирование единой научной картины мира</w:t>
      </w:r>
      <w:r w:rsidR="003169C7">
        <w:rPr>
          <w:rFonts w:ascii="Times New Roman" w:eastAsia="Times New Roman" w:hAnsi="Times New Roman"/>
          <w:sz w:val="24"/>
          <w:szCs w:val="24"/>
        </w:rPr>
        <w:t>;</w:t>
      </w:r>
    </w:p>
    <w:p w14:paraId="723C48E9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пр</w:t>
      </w:r>
      <w:r w:rsidR="000532CC">
        <w:rPr>
          <w:rFonts w:ascii="Times New Roman" w:eastAsia="Times New Roman" w:hAnsi="Times New Roman"/>
          <w:sz w:val="24"/>
          <w:szCs w:val="24"/>
        </w:rPr>
        <w:t>оводить наблюдения за природными процессами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0DC60836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14:paraId="0135B2F2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14:paraId="041EB1A7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использовать компьютерные и коммуникационные технологии для достижения своих целей;</w:t>
      </w:r>
    </w:p>
    <w:p w14:paraId="28920EF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осуществлять выбор наиболее эффективных способов решения </w:t>
      </w:r>
      <w:r w:rsidR="003169C7">
        <w:rPr>
          <w:rFonts w:ascii="Times New Roman" w:eastAsia="Times New Roman" w:hAnsi="Times New Roman"/>
          <w:sz w:val="24"/>
          <w:szCs w:val="24"/>
        </w:rPr>
        <w:t xml:space="preserve">экологических </w:t>
      </w:r>
      <w:r w:rsidRPr="00755060">
        <w:rPr>
          <w:rFonts w:ascii="Times New Roman" w:eastAsia="Times New Roman" w:hAnsi="Times New Roman"/>
          <w:sz w:val="24"/>
          <w:szCs w:val="24"/>
        </w:rPr>
        <w:t>задач в зависимости от конкретных условий;</w:t>
      </w:r>
    </w:p>
    <w:p w14:paraId="0653E62A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14:paraId="5BB18CB2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давать определения понятиям.</w:t>
      </w:r>
    </w:p>
    <w:p w14:paraId="456F6A09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Коммуникативные УУД:</w:t>
      </w:r>
    </w:p>
    <w:p w14:paraId="5E43A38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14:paraId="63E4433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 дискуссии уметь выдв</w:t>
      </w:r>
      <w:r>
        <w:rPr>
          <w:rFonts w:ascii="Times New Roman" w:eastAsia="Times New Roman" w:hAnsi="Times New Roman"/>
          <w:sz w:val="24"/>
          <w:szCs w:val="24"/>
        </w:rPr>
        <w:t>инуть аргументы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46F4378D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учиться </w:t>
      </w:r>
      <w:r w:rsidR="00DA7090" w:rsidRPr="00755060">
        <w:rPr>
          <w:rFonts w:ascii="Times New Roman" w:eastAsia="Times New Roman" w:hAnsi="Times New Roman"/>
          <w:sz w:val="24"/>
          <w:szCs w:val="24"/>
        </w:rPr>
        <w:t>критично,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14:paraId="2204058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755060">
        <w:rPr>
          <w:rFonts w:ascii="Times New Roman" w:eastAsia="Times New Roman" w:hAnsi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14:paraId="0F53BAD9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14:paraId="1A33C4EA" w14:textId="77777777" w:rsidR="00755060" w:rsidRDefault="00DA7090" w:rsidP="00DA7090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>2. Содержание курса внеурочной деяте</w:t>
      </w:r>
      <w:r w:rsidR="00B779DF">
        <w:rPr>
          <w:rFonts w:ascii="Times New Roman" w:eastAsia="Times New Roman" w:hAnsi="Times New Roman"/>
          <w:b/>
          <w:sz w:val="24"/>
          <w:szCs w:val="24"/>
        </w:rPr>
        <w:t>льности «</w:t>
      </w:r>
      <w:r w:rsidR="000532CC">
        <w:rPr>
          <w:rFonts w:ascii="Times New Roman" w:hAnsi="Times New Roman" w:cs="Times New Roman"/>
          <w:b/>
          <w:sz w:val="24"/>
          <w:szCs w:val="24"/>
        </w:rPr>
        <w:t>Экология России</w:t>
      </w:r>
      <w:r w:rsidRPr="00DA7090">
        <w:rPr>
          <w:rFonts w:ascii="Times New Roman" w:eastAsia="Times New Roman" w:hAnsi="Times New Roman"/>
          <w:b/>
          <w:sz w:val="24"/>
          <w:szCs w:val="24"/>
        </w:rPr>
        <w:t>»</w:t>
      </w:r>
      <w:r w:rsidR="007B5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4F1613AF" w14:textId="63768E44" w:rsidR="003169C7" w:rsidRPr="003169C7" w:rsidRDefault="003169C7" w:rsidP="003169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69C7">
        <w:rPr>
          <w:rFonts w:ascii="Times New Roman" w:hAnsi="Times New Roman" w:cs="Times New Roman"/>
          <w:i/>
          <w:sz w:val="24"/>
          <w:szCs w:val="24"/>
        </w:rPr>
        <w:t>Раздел 1. «Естественные экосистемы России и их использование» (</w:t>
      </w:r>
      <w:r w:rsidR="006E1EE1">
        <w:rPr>
          <w:rFonts w:ascii="Times New Roman" w:hAnsi="Times New Roman" w:cs="Times New Roman"/>
          <w:i/>
          <w:sz w:val="24"/>
          <w:szCs w:val="24"/>
        </w:rPr>
        <w:t>9</w:t>
      </w:r>
      <w:r w:rsidRPr="003169C7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14:paraId="1CFDEFC7" w14:textId="09CA541C" w:rsidR="003169C7" w:rsidRDefault="003169C7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 w:rsidRPr="003169C7">
        <w:rPr>
          <w:rFonts w:ascii="Times New Roman" w:hAnsi="Times New Roman" w:cs="Times New Roman"/>
          <w:sz w:val="24"/>
          <w:szCs w:val="24"/>
        </w:rPr>
        <w:t>Биосфера. Космическая и планетарная среда биосферы, связь с геосферами. Поддержание устойчивости биосферы. Экосистемы. Биомы. Общие признаки наземных и водных экосистем. Учение В. И. Вернадского, Законы Б. Коммонера. Круговорот веществ и энергии в природных экосистемах. Устойчивость и продуктивность экосистем.</w:t>
      </w:r>
    </w:p>
    <w:p w14:paraId="32096FB8" w14:textId="62D3570F" w:rsidR="00172392" w:rsidRDefault="00172392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Определение содержания в воздухе углекислого газа, Определение показателей рН осадков (Использование оборудования кабинета «Точка роста»)</w:t>
      </w:r>
    </w:p>
    <w:p w14:paraId="5725AFA0" w14:textId="71042DDA" w:rsidR="003169C7" w:rsidRPr="003169C7" w:rsidRDefault="003169C7" w:rsidP="003169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69C7">
        <w:rPr>
          <w:rFonts w:ascii="Times New Roman" w:hAnsi="Times New Roman" w:cs="Times New Roman"/>
          <w:i/>
          <w:sz w:val="24"/>
          <w:szCs w:val="24"/>
        </w:rPr>
        <w:t>Раздел 2. «Экологическое равновесие и сукцессии естественных экосистем» (</w:t>
      </w:r>
      <w:r w:rsidR="006E1EE1">
        <w:rPr>
          <w:rFonts w:ascii="Times New Roman" w:hAnsi="Times New Roman" w:cs="Times New Roman"/>
          <w:i/>
          <w:sz w:val="24"/>
          <w:szCs w:val="24"/>
        </w:rPr>
        <w:t>8</w:t>
      </w:r>
      <w:r w:rsidRPr="003169C7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14:paraId="5BCF72E0" w14:textId="5800B979" w:rsidR="003169C7" w:rsidRDefault="003169C7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 w:rsidRPr="003169C7">
        <w:rPr>
          <w:rFonts w:ascii="Times New Roman" w:hAnsi="Times New Roman" w:cs="Times New Roman"/>
          <w:sz w:val="24"/>
          <w:szCs w:val="24"/>
        </w:rPr>
        <w:t>Сукцессии естественных экосистем. Значение динамического состояния систем. Непрерывность жизни в биосфере. Регуляторные механизмы поддержания устойчивости биосферы. Прямое, косвенное и антропогенное воздействие.</w:t>
      </w:r>
      <w:r w:rsidR="00172392">
        <w:rPr>
          <w:rFonts w:ascii="Times New Roman" w:hAnsi="Times New Roman" w:cs="Times New Roman"/>
          <w:sz w:val="24"/>
          <w:szCs w:val="24"/>
        </w:rPr>
        <w:t xml:space="preserve"> Почва и ее </w:t>
      </w:r>
      <w:proofErr w:type="spellStart"/>
      <w:r w:rsidR="00172392">
        <w:rPr>
          <w:rFonts w:ascii="Times New Roman" w:hAnsi="Times New Roman" w:cs="Times New Roman"/>
          <w:sz w:val="24"/>
          <w:szCs w:val="24"/>
        </w:rPr>
        <w:t>разнообразие</w:t>
      </w:r>
      <w:proofErr w:type="gramStart"/>
      <w:r w:rsidR="001723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72392">
        <w:rPr>
          <w:rFonts w:ascii="Times New Roman" w:hAnsi="Times New Roman" w:cs="Times New Roman"/>
          <w:sz w:val="24"/>
          <w:szCs w:val="24"/>
        </w:rPr>
        <w:t>иологическая</w:t>
      </w:r>
      <w:proofErr w:type="spellEnd"/>
      <w:r w:rsidR="00172392">
        <w:rPr>
          <w:rFonts w:ascii="Times New Roman" w:hAnsi="Times New Roman" w:cs="Times New Roman"/>
          <w:sz w:val="24"/>
          <w:szCs w:val="24"/>
        </w:rPr>
        <w:t xml:space="preserve"> индикация и мониторинг окружающей </w:t>
      </w:r>
      <w:proofErr w:type="spellStart"/>
      <w:r w:rsidR="00172392">
        <w:rPr>
          <w:rFonts w:ascii="Times New Roman" w:hAnsi="Times New Roman" w:cs="Times New Roman"/>
          <w:sz w:val="24"/>
          <w:szCs w:val="24"/>
        </w:rPr>
        <w:t>среды.Рациональное</w:t>
      </w:r>
      <w:proofErr w:type="spellEnd"/>
      <w:r w:rsidR="00172392">
        <w:rPr>
          <w:rFonts w:ascii="Times New Roman" w:hAnsi="Times New Roman" w:cs="Times New Roman"/>
          <w:sz w:val="24"/>
          <w:szCs w:val="24"/>
        </w:rPr>
        <w:t xml:space="preserve"> использование природных экосистем.</w:t>
      </w:r>
    </w:p>
    <w:p w14:paraId="4076EED7" w14:textId="22C8F62E" w:rsidR="003169C7" w:rsidRDefault="00172392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14012D">
        <w:rPr>
          <w:rFonts w:ascii="Times New Roman" w:hAnsi="Times New Roman" w:cs="Times New Roman"/>
          <w:sz w:val="24"/>
          <w:szCs w:val="24"/>
        </w:rPr>
        <w:t>: Приготовление почвенной вытяжки, Определение рН почвенной вытяжки и оценка кислотности почвы, Обнаружение хлоридов в почвенной вытяжке (Использование оборудования кабинета «Точка роста»)</w:t>
      </w:r>
    </w:p>
    <w:p w14:paraId="2DB5846D" w14:textId="296C566C" w:rsidR="003169C7" w:rsidRPr="003169C7" w:rsidRDefault="003169C7" w:rsidP="003169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69C7">
        <w:rPr>
          <w:rFonts w:ascii="Times New Roman" w:hAnsi="Times New Roman" w:cs="Times New Roman"/>
          <w:i/>
          <w:sz w:val="24"/>
          <w:szCs w:val="24"/>
        </w:rPr>
        <w:t xml:space="preserve">Раздел 3. «Структура и устойчивость </w:t>
      </w:r>
      <w:proofErr w:type="spellStart"/>
      <w:r w:rsidRPr="003169C7">
        <w:rPr>
          <w:rFonts w:ascii="Times New Roman" w:hAnsi="Times New Roman" w:cs="Times New Roman"/>
          <w:i/>
          <w:sz w:val="24"/>
          <w:szCs w:val="24"/>
        </w:rPr>
        <w:t>социоприродных</w:t>
      </w:r>
      <w:proofErr w:type="spellEnd"/>
      <w:r w:rsidRPr="003169C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169C7">
        <w:rPr>
          <w:rFonts w:ascii="Times New Roman" w:hAnsi="Times New Roman" w:cs="Times New Roman"/>
          <w:i/>
          <w:sz w:val="24"/>
          <w:szCs w:val="24"/>
        </w:rPr>
        <w:t>агроэкосистем</w:t>
      </w:r>
      <w:proofErr w:type="spellEnd"/>
      <w:r w:rsidRPr="003169C7">
        <w:rPr>
          <w:rFonts w:ascii="Times New Roman" w:hAnsi="Times New Roman" w:cs="Times New Roman"/>
          <w:i/>
          <w:sz w:val="24"/>
          <w:szCs w:val="24"/>
        </w:rPr>
        <w:t>» (</w:t>
      </w:r>
      <w:r w:rsidR="006E1EE1">
        <w:rPr>
          <w:rFonts w:ascii="Times New Roman" w:hAnsi="Times New Roman" w:cs="Times New Roman"/>
          <w:i/>
          <w:sz w:val="24"/>
          <w:szCs w:val="24"/>
        </w:rPr>
        <w:t>17</w:t>
      </w:r>
      <w:r w:rsidRPr="003169C7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14:paraId="6C48AA84" w14:textId="3AC27C5F" w:rsidR="0014012D" w:rsidRDefault="003169C7" w:rsidP="0014012D">
      <w:pPr>
        <w:ind w:left="360"/>
        <w:rPr>
          <w:rFonts w:ascii="Times New Roman" w:hAnsi="Times New Roman" w:cs="Times New Roman"/>
          <w:sz w:val="24"/>
          <w:szCs w:val="24"/>
        </w:rPr>
      </w:pPr>
      <w:r w:rsidRPr="003169C7">
        <w:rPr>
          <w:rFonts w:ascii="Times New Roman" w:hAnsi="Times New Roman" w:cs="Times New Roman"/>
          <w:sz w:val="24"/>
          <w:szCs w:val="24"/>
        </w:rPr>
        <w:t xml:space="preserve">Основные свойства и структура популяции как </w:t>
      </w:r>
      <w:proofErr w:type="spellStart"/>
      <w:r w:rsidRPr="003169C7">
        <w:rPr>
          <w:rFonts w:ascii="Times New Roman" w:hAnsi="Times New Roman" w:cs="Times New Roman"/>
          <w:sz w:val="24"/>
          <w:szCs w:val="24"/>
        </w:rPr>
        <w:t>надорганизменной</w:t>
      </w:r>
      <w:proofErr w:type="spellEnd"/>
      <w:r w:rsidRPr="003169C7">
        <w:rPr>
          <w:rFonts w:ascii="Times New Roman" w:hAnsi="Times New Roman" w:cs="Times New Roman"/>
          <w:sz w:val="24"/>
          <w:szCs w:val="24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биосферы, значение и влияние деятельности человека на все сферы планеты.</w:t>
      </w:r>
      <w:r w:rsidR="0014012D">
        <w:rPr>
          <w:rFonts w:ascii="Times New Roman" w:hAnsi="Times New Roman" w:cs="Times New Roman"/>
          <w:sz w:val="24"/>
          <w:szCs w:val="24"/>
        </w:rPr>
        <w:t xml:space="preserve"> Лабораторные работы: определение содержания в воздухе углекислого газа (экспресс – </w:t>
      </w:r>
      <w:r w:rsidR="0014012D">
        <w:rPr>
          <w:rFonts w:ascii="Times New Roman" w:hAnsi="Times New Roman" w:cs="Times New Roman"/>
          <w:sz w:val="24"/>
          <w:szCs w:val="24"/>
        </w:rPr>
        <w:lastRenderedPageBreak/>
        <w:t>анализ окружающего воздуха), Влияние синтетических моющих средств на зеленые водные растения. Очистка воды от СМС.</w:t>
      </w:r>
      <w:r w:rsidR="0014012D" w:rsidRPr="0014012D">
        <w:rPr>
          <w:rFonts w:ascii="Times New Roman" w:hAnsi="Times New Roman" w:cs="Times New Roman"/>
          <w:sz w:val="24"/>
          <w:szCs w:val="24"/>
        </w:rPr>
        <w:t xml:space="preserve"> </w:t>
      </w:r>
      <w:r w:rsidR="0014012D">
        <w:rPr>
          <w:rFonts w:ascii="Times New Roman" w:hAnsi="Times New Roman" w:cs="Times New Roman"/>
          <w:sz w:val="24"/>
          <w:szCs w:val="24"/>
        </w:rPr>
        <w:t>(Использование оборудования кабинета «Точка роста»)</w:t>
      </w:r>
    </w:p>
    <w:p w14:paraId="0E50EEE9" w14:textId="4A4741B8" w:rsidR="0014012D" w:rsidRDefault="0014012D" w:rsidP="001401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6139CC" w14:textId="2B4B999D" w:rsidR="007B5AFA" w:rsidRPr="007B5AFA" w:rsidRDefault="007B5AFA" w:rsidP="0014012D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6AF31EEC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0BF63F72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00ECA7B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11EA22B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5E43AD0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6551373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77BF7F48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0882F29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22A1EB1E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38C5AA5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1224167C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0D7F4ED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680065F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7255C3F2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5F4B12B9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5E1A2E21" w14:textId="4B0573EB"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AFA">
        <w:rPr>
          <w:rFonts w:ascii="Times New Roman" w:hAnsi="Times New Roman" w:cs="Times New Roman"/>
          <w:b/>
          <w:sz w:val="24"/>
          <w:szCs w:val="24"/>
        </w:rPr>
        <w:t>3 .Тематическое планирование курса внеурочной деятельности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4012D">
        <w:rPr>
          <w:rFonts w:ascii="Times New Roman" w:eastAsia="Calibri" w:hAnsi="Times New Roman" w:cs="Times New Roman"/>
          <w:b/>
          <w:sz w:val="24"/>
          <w:szCs w:val="24"/>
        </w:rPr>
        <w:t>Экология России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D68898C" w14:textId="77777777"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14:paraId="6E193FC8" w14:textId="77777777" w:rsidTr="00581202">
        <w:trPr>
          <w:jc w:val="center"/>
        </w:trPr>
        <w:tc>
          <w:tcPr>
            <w:tcW w:w="851" w:type="dxa"/>
          </w:tcPr>
          <w:p w14:paraId="1E71865F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4" w:type="dxa"/>
          </w:tcPr>
          <w:p w14:paraId="043C9B12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14:paraId="2415A9A1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14:paraId="34AA29D2" w14:textId="77777777" w:rsidTr="00581202">
        <w:trPr>
          <w:jc w:val="center"/>
        </w:trPr>
        <w:tc>
          <w:tcPr>
            <w:tcW w:w="851" w:type="dxa"/>
          </w:tcPr>
          <w:p w14:paraId="59B0C1A2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6D0145EE" w14:textId="77777777" w:rsidR="007B5AFA" w:rsidRPr="007B5AFA" w:rsidRDefault="00B77535" w:rsidP="00B77535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3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«Естественные экосистемы России и их использование» </w:t>
            </w:r>
          </w:p>
        </w:tc>
        <w:tc>
          <w:tcPr>
            <w:tcW w:w="2957" w:type="dxa"/>
          </w:tcPr>
          <w:p w14:paraId="64E4B2BF" w14:textId="388F7FDE" w:rsidR="007B5AFA" w:rsidRPr="007B5AFA" w:rsidRDefault="00172392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AFA" w:rsidRPr="006D3797" w14:paraId="4EF44F64" w14:textId="77777777" w:rsidTr="00581202">
        <w:trPr>
          <w:jc w:val="center"/>
        </w:trPr>
        <w:tc>
          <w:tcPr>
            <w:tcW w:w="851" w:type="dxa"/>
          </w:tcPr>
          <w:p w14:paraId="7F132E5C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DE66DCB" w14:textId="77777777" w:rsidR="007B5AFA" w:rsidRPr="007B5AFA" w:rsidRDefault="00E055C1" w:rsidP="00E055C1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E055C1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2. «Экологическое равновесие и сукцессии естественных экосистем» </w:t>
            </w:r>
          </w:p>
        </w:tc>
        <w:tc>
          <w:tcPr>
            <w:tcW w:w="2957" w:type="dxa"/>
          </w:tcPr>
          <w:p w14:paraId="2C0ECDA7" w14:textId="6A91CECF" w:rsidR="007B5AFA" w:rsidRPr="007B5AFA" w:rsidRDefault="00172392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A" w:rsidRPr="006D3797" w14:paraId="08431D05" w14:textId="77777777" w:rsidTr="00581202">
        <w:trPr>
          <w:jc w:val="center"/>
        </w:trPr>
        <w:tc>
          <w:tcPr>
            <w:tcW w:w="851" w:type="dxa"/>
          </w:tcPr>
          <w:p w14:paraId="0D96935C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649FF6B4" w14:textId="77777777" w:rsidR="007B5AFA" w:rsidRPr="007B5AFA" w:rsidRDefault="00975282" w:rsidP="0097528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3. «Структура и устойчивость </w:t>
            </w:r>
            <w:proofErr w:type="spellStart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>социоприродных</w:t>
            </w:r>
            <w:proofErr w:type="spellEnd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 и </w:t>
            </w:r>
            <w:proofErr w:type="spellStart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>агроэкосистем</w:t>
            </w:r>
            <w:proofErr w:type="spellEnd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14:paraId="67C83FC3" w14:textId="3799F7E3" w:rsidR="007B5AFA" w:rsidRPr="007B5AFA" w:rsidRDefault="00172392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5AFA" w:rsidRPr="006D3797" w14:paraId="4471907A" w14:textId="77777777" w:rsidTr="00581202">
        <w:trPr>
          <w:jc w:val="center"/>
        </w:trPr>
        <w:tc>
          <w:tcPr>
            <w:tcW w:w="851" w:type="dxa"/>
          </w:tcPr>
          <w:p w14:paraId="11BD01FD" w14:textId="77777777"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B021117" w14:textId="5B73036B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401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39567274" w14:textId="522A0A13" w:rsidR="007B5AFA" w:rsidRPr="00F701F8" w:rsidRDefault="0014012D" w:rsidP="00B77535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7B5AFA"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7753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14:paraId="53C064F9" w14:textId="77777777" w:rsidR="007B5AFA" w:rsidRDefault="007B5AFA" w:rsidP="007B5AFA">
      <w:pPr>
        <w:ind w:right="-143"/>
      </w:pPr>
    </w:p>
    <w:p w14:paraId="5D81FD34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BA901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EF6188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7D73E7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4220E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B7BAD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4A126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6E7AC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2AC84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127AE" w14:textId="77777777" w:rsidR="007B5AFA" w:rsidRPr="00B2359B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5AFA" w:rsidRPr="00B2359B" w:rsidSect="00E41F40"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B4219D"/>
    <w:multiLevelType w:val="hybridMultilevel"/>
    <w:tmpl w:val="7F04195A"/>
    <w:lvl w:ilvl="0" w:tplc="EC88CFA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BE007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C1804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15A23A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AA068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A94F52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3EA10F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FA4C1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FECAD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18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21"/>
  </w:num>
  <w:num w:numId="15">
    <w:abstractNumId w:val="7"/>
  </w:num>
  <w:num w:numId="16">
    <w:abstractNumId w:val="13"/>
  </w:num>
  <w:num w:numId="17">
    <w:abstractNumId w:val="0"/>
    <w:lvlOverride w:ilvl="0">
      <w:startOverride w:val="3"/>
    </w:lvlOverride>
  </w:num>
  <w:num w:numId="18">
    <w:abstractNumId w:val="11"/>
  </w:num>
  <w:num w:numId="19">
    <w:abstractNumId w:val="3"/>
  </w:num>
  <w:num w:numId="20">
    <w:abstractNumId w:val="23"/>
  </w:num>
  <w:num w:numId="21">
    <w:abstractNumId w:val="4"/>
  </w:num>
  <w:num w:numId="22">
    <w:abstractNumId w:val="1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46C35"/>
    <w:rsid w:val="000532CC"/>
    <w:rsid w:val="00053B34"/>
    <w:rsid w:val="000708D9"/>
    <w:rsid w:val="00076CAE"/>
    <w:rsid w:val="000A1008"/>
    <w:rsid w:val="000D27F6"/>
    <w:rsid w:val="001034B0"/>
    <w:rsid w:val="00107E2D"/>
    <w:rsid w:val="001231A4"/>
    <w:rsid w:val="0014012D"/>
    <w:rsid w:val="00141DCB"/>
    <w:rsid w:val="0015499C"/>
    <w:rsid w:val="00161DC5"/>
    <w:rsid w:val="001628F2"/>
    <w:rsid w:val="00172392"/>
    <w:rsid w:val="00191343"/>
    <w:rsid w:val="001942CE"/>
    <w:rsid w:val="001A35EE"/>
    <w:rsid w:val="001A690B"/>
    <w:rsid w:val="001B7679"/>
    <w:rsid w:val="001E172A"/>
    <w:rsid w:val="00262804"/>
    <w:rsid w:val="002A3484"/>
    <w:rsid w:val="002A3F1B"/>
    <w:rsid w:val="002B0D95"/>
    <w:rsid w:val="003169C7"/>
    <w:rsid w:val="00323EF1"/>
    <w:rsid w:val="003827DB"/>
    <w:rsid w:val="003912E9"/>
    <w:rsid w:val="003B5A5C"/>
    <w:rsid w:val="003C289A"/>
    <w:rsid w:val="003C3B4C"/>
    <w:rsid w:val="003D4C8C"/>
    <w:rsid w:val="00400A50"/>
    <w:rsid w:val="004033BC"/>
    <w:rsid w:val="00404CA4"/>
    <w:rsid w:val="004126A1"/>
    <w:rsid w:val="00413975"/>
    <w:rsid w:val="00477732"/>
    <w:rsid w:val="00483E35"/>
    <w:rsid w:val="004B3F65"/>
    <w:rsid w:val="004E0EFD"/>
    <w:rsid w:val="00515215"/>
    <w:rsid w:val="00530CFE"/>
    <w:rsid w:val="00537E31"/>
    <w:rsid w:val="00565982"/>
    <w:rsid w:val="005743F2"/>
    <w:rsid w:val="00586D19"/>
    <w:rsid w:val="00595C99"/>
    <w:rsid w:val="005C231A"/>
    <w:rsid w:val="005C24B7"/>
    <w:rsid w:val="00601057"/>
    <w:rsid w:val="00601E61"/>
    <w:rsid w:val="00606A7B"/>
    <w:rsid w:val="00616355"/>
    <w:rsid w:val="0067683A"/>
    <w:rsid w:val="00680B17"/>
    <w:rsid w:val="006D361B"/>
    <w:rsid w:val="006E1EE1"/>
    <w:rsid w:val="006E2538"/>
    <w:rsid w:val="007162DE"/>
    <w:rsid w:val="0073172B"/>
    <w:rsid w:val="00754E07"/>
    <w:rsid w:val="00755060"/>
    <w:rsid w:val="00772049"/>
    <w:rsid w:val="00783189"/>
    <w:rsid w:val="007B0B50"/>
    <w:rsid w:val="007B5AFA"/>
    <w:rsid w:val="007E732B"/>
    <w:rsid w:val="0083485F"/>
    <w:rsid w:val="00864CA3"/>
    <w:rsid w:val="00894485"/>
    <w:rsid w:val="008A774A"/>
    <w:rsid w:val="008C2F88"/>
    <w:rsid w:val="008E2D12"/>
    <w:rsid w:val="009221C2"/>
    <w:rsid w:val="009440F4"/>
    <w:rsid w:val="00946D3D"/>
    <w:rsid w:val="00966765"/>
    <w:rsid w:val="00975282"/>
    <w:rsid w:val="00983D97"/>
    <w:rsid w:val="009C14CC"/>
    <w:rsid w:val="009E0A13"/>
    <w:rsid w:val="009E78FF"/>
    <w:rsid w:val="00A15A56"/>
    <w:rsid w:val="00A470E8"/>
    <w:rsid w:val="00AB5E76"/>
    <w:rsid w:val="00AC06DD"/>
    <w:rsid w:val="00AF1DD7"/>
    <w:rsid w:val="00B243A9"/>
    <w:rsid w:val="00B47261"/>
    <w:rsid w:val="00B5258C"/>
    <w:rsid w:val="00B53405"/>
    <w:rsid w:val="00B77535"/>
    <w:rsid w:val="00B779DF"/>
    <w:rsid w:val="00BC050B"/>
    <w:rsid w:val="00BF45AC"/>
    <w:rsid w:val="00C049E5"/>
    <w:rsid w:val="00C63A11"/>
    <w:rsid w:val="00C94560"/>
    <w:rsid w:val="00CB2150"/>
    <w:rsid w:val="00D17B96"/>
    <w:rsid w:val="00D26F7B"/>
    <w:rsid w:val="00D27F67"/>
    <w:rsid w:val="00DA7090"/>
    <w:rsid w:val="00DC242C"/>
    <w:rsid w:val="00E055C1"/>
    <w:rsid w:val="00E41F40"/>
    <w:rsid w:val="00EF4BF7"/>
    <w:rsid w:val="00F029CB"/>
    <w:rsid w:val="00F22C53"/>
    <w:rsid w:val="00F321B0"/>
    <w:rsid w:val="00F701F8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66</cp:revision>
  <cp:lastPrinted>2017-11-18T09:27:00Z</cp:lastPrinted>
  <dcterms:created xsi:type="dcterms:W3CDTF">2015-04-10T15:34:00Z</dcterms:created>
  <dcterms:modified xsi:type="dcterms:W3CDTF">2023-09-15T01:50:00Z</dcterms:modified>
</cp:coreProperties>
</file>