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1A4E" w:rsidRDefault="00290654" w:rsidP="00F21A4E">
      <w:pPr>
        <w:spacing w:after="0" w:line="240" w:lineRule="auto"/>
        <w:jc w:val="both"/>
        <w:rPr>
          <w:rFonts w:ascii="Times New Roman" w:hAnsi="Times New Roman" w:cs="Times New Roman"/>
        </w:rPr>
      </w:pPr>
      <w:r w:rsidRPr="00290654">
        <w:rPr>
          <w:rFonts w:ascii="Times New Roman" w:hAnsi="Times New Roman" w:cs="Times New Roman"/>
        </w:rPr>
        <w:t>Киселева Наталья Анатольевна, учитель биологии</w:t>
      </w:r>
    </w:p>
    <w:p w:rsidR="00F21A4E" w:rsidRDefault="00290654" w:rsidP="00F21A4E">
      <w:pPr>
        <w:spacing w:after="0" w:line="240" w:lineRule="auto"/>
        <w:jc w:val="both"/>
        <w:rPr>
          <w:rFonts w:ascii="Times New Roman" w:hAnsi="Times New Roman" w:cs="Times New Roman"/>
        </w:rPr>
      </w:pPr>
      <w:r w:rsidRPr="00290654">
        <w:rPr>
          <w:rFonts w:ascii="Times New Roman" w:hAnsi="Times New Roman" w:cs="Times New Roman"/>
        </w:rPr>
        <w:t xml:space="preserve"> высшей квалификационной категории </w:t>
      </w:r>
    </w:p>
    <w:p w:rsidR="00290654" w:rsidRPr="00290654" w:rsidRDefault="00290654" w:rsidP="00F21A4E">
      <w:pPr>
        <w:spacing w:after="0" w:line="240" w:lineRule="auto"/>
        <w:jc w:val="both"/>
        <w:rPr>
          <w:rFonts w:ascii="Times New Roman" w:hAnsi="Times New Roman" w:cs="Times New Roman"/>
        </w:rPr>
      </w:pPr>
      <w:r w:rsidRPr="00290654">
        <w:rPr>
          <w:rFonts w:ascii="Times New Roman" w:hAnsi="Times New Roman" w:cs="Times New Roman"/>
        </w:rPr>
        <w:t>МБОУ «Гимназия»</w:t>
      </w:r>
      <w:r>
        <w:rPr>
          <w:rFonts w:ascii="Times New Roman" w:hAnsi="Times New Roman" w:cs="Times New Roman"/>
        </w:rPr>
        <w:t>, г. Черногорск</w:t>
      </w:r>
    </w:p>
    <w:p w:rsidR="00290654" w:rsidRDefault="00290654" w:rsidP="00290654">
      <w:pPr>
        <w:spacing w:after="0" w:line="240" w:lineRule="auto"/>
        <w:ind w:firstLine="708"/>
        <w:jc w:val="center"/>
        <w:rPr>
          <w:rFonts w:ascii="Times New Roman" w:hAnsi="Times New Roman" w:cs="Times New Roman"/>
          <w:sz w:val="26"/>
          <w:szCs w:val="26"/>
        </w:rPr>
      </w:pPr>
    </w:p>
    <w:p w:rsidR="00F03BBF" w:rsidRPr="00290654" w:rsidRDefault="002C593C" w:rsidP="00290654">
      <w:pPr>
        <w:spacing w:after="0" w:line="240" w:lineRule="auto"/>
        <w:ind w:firstLine="708"/>
        <w:jc w:val="center"/>
        <w:rPr>
          <w:rFonts w:ascii="Times New Roman" w:hAnsi="Times New Roman" w:cs="Times New Roman"/>
          <w:sz w:val="26"/>
          <w:szCs w:val="26"/>
        </w:rPr>
      </w:pPr>
      <w:r w:rsidRPr="00290654">
        <w:rPr>
          <w:rFonts w:ascii="Times New Roman" w:hAnsi="Times New Roman" w:cs="Times New Roman"/>
          <w:sz w:val="26"/>
          <w:szCs w:val="26"/>
        </w:rPr>
        <w:t>Плоскостное и объемное моделирование объектов и процессов на уроках биологии как средство развития инженерного мышления</w:t>
      </w:r>
      <w:r w:rsidR="00F21A4E">
        <w:rPr>
          <w:rFonts w:ascii="Times New Roman" w:hAnsi="Times New Roman" w:cs="Times New Roman"/>
          <w:sz w:val="26"/>
          <w:szCs w:val="26"/>
        </w:rPr>
        <w:t xml:space="preserve"> (из опыта работы)</w:t>
      </w:r>
    </w:p>
    <w:p w:rsidR="00290654" w:rsidRDefault="00290654" w:rsidP="00290654">
      <w:pPr>
        <w:spacing w:after="0" w:line="240" w:lineRule="auto"/>
        <w:ind w:firstLine="708"/>
        <w:jc w:val="both"/>
        <w:rPr>
          <w:rFonts w:ascii="Times New Roman" w:hAnsi="Times New Roman" w:cs="Times New Roman"/>
          <w:sz w:val="26"/>
          <w:szCs w:val="26"/>
        </w:rPr>
      </w:pPr>
    </w:p>
    <w:p w:rsidR="00B97451" w:rsidRPr="00290654" w:rsidRDefault="00B97451" w:rsidP="00290654">
      <w:pPr>
        <w:spacing w:after="0" w:line="240" w:lineRule="auto"/>
        <w:ind w:firstLine="708"/>
        <w:jc w:val="both"/>
        <w:rPr>
          <w:rFonts w:ascii="Times New Roman" w:hAnsi="Times New Roman" w:cs="Times New Roman"/>
          <w:sz w:val="26"/>
          <w:szCs w:val="26"/>
        </w:rPr>
      </w:pPr>
      <w:r w:rsidRPr="00290654">
        <w:rPr>
          <w:rFonts w:ascii="Times New Roman" w:hAnsi="Times New Roman" w:cs="Times New Roman"/>
          <w:sz w:val="26"/>
          <w:szCs w:val="26"/>
        </w:rPr>
        <w:t xml:space="preserve">Содержание технического образования и развитие инженерного мышления направлено на обеспечение деятельности с техническими объектами, моделями, которые могут отражать сущность устройства биологических объектов. Принцип устройства и функционирования. </w:t>
      </w:r>
    </w:p>
    <w:p w:rsidR="00B97451" w:rsidRPr="00290654" w:rsidRDefault="002C593C" w:rsidP="00290654">
      <w:pPr>
        <w:spacing w:after="0" w:line="240" w:lineRule="auto"/>
        <w:ind w:firstLine="708"/>
        <w:jc w:val="both"/>
        <w:rPr>
          <w:rFonts w:ascii="Times New Roman" w:hAnsi="Times New Roman" w:cs="Times New Roman"/>
          <w:sz w:val="26"/>
          <w:szCs w:val="26"/>
        </w:rPr>
      </w:pPr>
      <w:r w:rsidRPr="00290654">
        <w:rPr>
          <w:rFonts w:ascii="Times New Roman" w:hAnsi="Times New Roman" w:cs="Times New Roman"/>
          <w:sz w:val="26"/>
          <w:szCs w:val="26"/>
        </w:rPr>
        <w:t>Любой вид моделирования, в частности моделирование на уроках биологии возможных объектов</w:t>
      </w:r>
      <w:r w:rsidR="00BA478D" w:rsidRPr="00290654">
        <w:rPr>
          <w:rFonts w:ascii="Times New Roman" w:hAnsi="Times New Roman" w:cs="Times New Roman"/>
          <w:sz w:val="26"/>
          <w:szCs w:val="26"/>
        </w:rPr>
        <w:t xml:space="preserve">, </w:t>
      </w:r>
      <w:r w:rsidRPr="00290654">
        <w:rPr>
          <w:rFonts w:ascii="Times New Roman" w:hAnsi="Times New Roman" w:cs="Times New Roman"/>
          <w:sz w:val="26"/>
          <w:szCs w:val="26"/>
        </w:rPr>
        <w:t>развивает естественный образ мышления для ребенка</w:t>
      </w:r>
      <w:r w:rsidR="002542A2">
        <w:rPr>
          <w:rFonts w:ascii="Times New Roman" w:hAnsi="Times New Roman" w:cs="Times New Roman"/>
          <w:sz w:val="26"/>
          <w:szCs w:val="26"/>
        </w:rPr>
        <w:t>-</w:t>
      </w:r>
      <w:r w:rsidRPr="00290654">
        <w:rPr>
          <w:rFonts w:ascii="Times New Roman" w:hAnsi="Times New Roman" w:cs="Times New Roman"/>
          <w:sz w:val="26"/>
          <w:szCs w:val="26"/>
        </w:rPr>
        <w:t xml:space="preserve"> исследователя.  Моделирование объектов и явлений дает конкретные результаты мыслительных операций: понимания и запоминания. В естественных природных объектах лежит основа строения и функционирования</w:t>
      </w:r>
      <w:r w:rsidR="002542A2">
        <w:rPr>
          <w:rFonts w:ascii="Times New Roman" w:hAnsi="Times New Roman" w:cs="Times New Roman"/>
          <w:sz w:val="26"/>
          <w:szCs w:val="26"/>
        </w:rPr>
        <w:t xml:space="preserve"> в результате того, что </w:t>
      </w:r>
      <w:r w:rsidRPr="00290654">
        <w:rPr>
          <w:rFonts w:ascii="Times New Roman" w:hAnsi="Times New Roman" w:cs="Times New Roman"/>
          <w:sz w:val="26"/>
          <w:szCs w:val="26"/>
        </w:rPr>
        <w:t xml:space="preserve">природа – инженер, она изобретает, а человек подражает. </w:t>
      </w:r>
    </w:p>
    <w:p w:rsidR="002C593C" w:rsidRPr="00290654" w:rsidRDefault="002C593C" w:rsidP="00290654">
      <w:pPr>
        <w:spacing w:after="0" w:line="240" w:lineRule="auto"/>
        <w:ind w:firstLine="708"/>
        <w:jc w:val="both"/>
        <w:rPr>
          <w:rFonts w:ascii="Times New Roman" w:hAnsi="Times New Roman" w:cs="Times New Roman"/>
          <w:sz w:val="26"/>
          <w:szCs w:val="26"/>
        </w:rPr>
      </w:pPr>
      <w:r w:rsidRPr="00290654">
        <w:rPr>
          <w:rFonts w:ascii="Times New Roman" w:hAnsi="Times New Roman" w:cs="Times New Roman"/>
          <w:sz w:val="26"/>
          <w:szCs w:val="26"/>
        </w:rPr>
        <w:t xml:space="preserve">Для изучения и объяснения большинства процессов и явлений в биологии существует метод моделирования, который позволяет </w:t>
      </w:r>
      <w:r w:rsidR="00BA478D" w:rsidRPr="00290654">
        <w:rPr>
          <w:rFonts w:ascii="Times New Roman" w:hAnsi="Times New Roman" w:cs="Times New Roman"/>
          <w:sz w:val="26"/>
          <w:szCs w:val="26"/>
        </w:rPr>
        <w:t xml:space="preserve"> построить и изучить модели реально существующих предметов, процессов или явлений с целью получения объяснений этих явлений. Соответственно модель </w:t>
      </w:r>
      <w:r w:rsidR="002542A2">
        <w:rPr>
          <w:rFonts w:ascii="Times New Roman" w:hAnsi="Times New Roman" w:cs="Times New Roman"/>
          <w:sz w:val="26"/>
          <w:szCs w:val="26"/>
        </w:rPr>
        <w:t>–</w:t>
      </w:r>
      <w:r w:rsidR="00BA478D" w:rsidRPr="00290654">
        <w:rPr>
          <w:rFonts w:ascii="Times New Roman" w:hAnsi="Times New Roman" w:cs="Times New Roman"/>
          <w:sz w:val="26"/>
          <w:szCs w:val="26"/>
        </w:rPr>
        <w:t xml:space="preserve"> материальный или воображаемый объект, замещающий оригинал, сохраняя только некоторые важные его свойства.</w:t>
      </w:r>
    </w:p>
    <w:p w:rsidR="00BA478D" w:rsidRPr="00290654" w:rsidRDefault="00BA478D" w:rsidP="00290654">
      <w:pPr>
        <w:spacing w:after="0" w:line="240" w:lineRule="auto"/>
        <w:ind w:firstLine="708"/>
        <w:jc w:val="both"/>
        <w:rPr>
          <w:rFonts w:ascii="Times New Roman" w:hAnsi="Times New Roman" w:cs="Times New Roman"/>
          <w:sz w:val="26"/>
          <w:szCs w:val="26"/>
        </w:rPr>
      </w:pPr>
      <w:r w:rsidRPr="00290654">
        <w:rPr>
          <w:rFonts w:ascii="Times New Roman" w:hAnsi="Times New Roman" w:cs="Times New Roman"/>
          <w:sz w:val="26"/>
          <w:szCs w:val="26"/>
        </w:rPr>
        <w:t>Любой объект живой природы может быть изучен с позиции</w:t>
      </w:r>
      <w:r w:rsidR="002542A2">
        <w:rPr>
          <w:rFonts w:ascii="Times New Roman" w:hAnsi="Times New Roman" w:cs="Times New Roman"/>
          <w:sz w:val="26"/>
          <w:szCs w:val="26"/>
        </w:rPr>
        <w:t xml:space="preserve">: </w:t>
      </w:r>
      <w:r w:rsidRPr="00290654">
        <w:rPr>
          <w:rFonts w:ascii="Times New Roman" w:hAnsi="Times New Roman" w:cs="Times New Roman"/>
          <w:sz w:val="26"/>
          <w:szCs w:val="26"/>
        </w:rPr>
        <w:t>как это устроено и как это работает?</w:t>
      </w:r>
      <w:r w:rsidR="00EF23E3" w:rsidRPr="00290654">
        <w:rPr>
          <w:rFonts w:ascii="Times New Roman" w:hAnsi="Times New Roman" w:cs="Times New Roman"/>
          <w:sz w:val="26"/>
          <w:szCs w:val="26"/>
        </w:rPr>
        <w:t xml:space="preserve"> </w:t>
      </w:r>
    </w:p>
    <w:p w:rsidR="00B97451" w:rsidRPr="00290654" w:rsidRDefault="00B97451" w:rsidP="00290654">
      <w:pPr>
        <w:spacing w:after="0" w:line="240" w:lineRule="auto"/>
        <w:ind w:firstLine="708"/>
        <w:rPr>
          <w:rFonts w:ascii="Times New Roman" w:hAnsi="Times New Roman" w:cs="Times New Roman"/>
          <w:sz w:val="26"/>
          <w:szCs w:val="26"/>
        </w:rPr>
      </w:pPr>
      <w:r w:rsidRPr="00290654">
        <w:rPr>
          <w:rFonts w:ascii="Times New Roman" w:hAnsi="Times New Roman" w:cs="Times New Roman"/>
          <w:sz w:val="26"/>
          <w:szCs w:val="26"/>
        </w:rPr>
        <w:t>Для создания моделей можно использовать классификацию:</w:t>
      </w:r>
    </w:p>
    <w:tbl>
      <w:tblPr>
        <w:tblStyle w:val="a3"/>
        <w:tblW w:w="4946" w:type="pct"/>
        <w:tblLook w:val="04A0" w:firstRow="1" w:lastRow="0" w:firstColumn="1" w:lastColumn="0" w:noHBand="0" w:noVBand="1"/>
      </w:tblPr>
      <w:tblGrid>
        <w:gridCol w:w="2530"/>
        <w:gridCol w:w="866"/>
        <w:gridCol w:w="1978"/>
        <w:gridCol w:w="1716"/>
        <w:gridCol w:w="2657"/>
      </w:tblGrid>
      <w:tr w:rsidR="00B97451" w:rsidRPr="00290654" w:rsidTr="002542A2">
        <w:tc>
          <w:tcPr>
            <w:tcW w:w="1298" w:type="pct"/>
          </w:tcPr>
          <w:p w:rsidR="00B97451" w:rsidRPr="00290654" w:rsidRDefault="00B97451" w:rsidP="00290654">
            <w:pPr>
              <w:rPr>
                <w:rFonts w:ascii="Times New Roman" w:hAnsi="Times New Roman" w:cs="Times New Roman"/>
                <w:sz w:val="26"/>
                <w:szCs w:val="26"/>
              </w:rPr>
            </w:pPr>
            <w:r w:rsidRPr="00290654">
              <w:rPr>
                <w:rFonts w:ascii="Times New Roman" w:hAnsi="Times New Roman" w:cs="Times New Roman"/>
                <w:sz w:val="26"/>
                <w:szCs w:val="26"/>
              </w:rPr>
              <w:t>Уровень организации природы</w:t>
            </w:r>
          </w:p>
        </w:tc>
        <w:tc>
          <w:tcPr>
            <w:tcW w:w="444" w:type="pct"/>
          </w:tcPr>
          <w:p w:rsidR="00B97451" w:rsidRPr="00290654" w:rsidRDefault="002542A2" w:rsidP="00290654">
            <w:pPr>
              <w:rPr>
                <w:rFonts w:ascii="Times New Roman" w:hAnsi="Times New Roman" w:cs="Times New Roman"/>
                <w:sz w:val="26"/>
                <w:szCs w:val="26"/>
              </w:rPr>
            </w:pPr>
            <w:r w:rsidRPr="00290654">
              <w:rPr>
                <w:rFonts w:ascii="Times New Roman" w:hAnsi="Times New Roman" w:cs="Times New Roman"/>
                <w:sz w:val="26"/>
                <w:szCs w:val="26"/>
              </w:rPr>
              <w:t>К</w:t>
            </w:r>
            <w:r w:rsidR="00B97451" w:rsidRPr="00290654">
              <w:rPr>
                <w:rFonts w:ascii="Times New Roman" w:hAnsi="Times New Roman" w:cs="Times New Roman"/>
                <w:sz w:val="26"/>
                <w:szCs w:val="26"/>
              </w:rPr>
              <w:t>ласс</w:t>
            </w:r>
            <w:r>
              <w:rPr>
                <w:rFonts w:ascii="Times New Roman" w:hAnsi="Times New Roman" w:cs="Times New Roman"/>
                <w:sz w:val="26"/>
                <w:szCs w:val="26"/>
              </w:rPr>
              <w:t xml:space="preserve"> </w:t>
            </w:r>
          </w:p>
        </w:tc>
        <w:tc>
          <w:tcPr>
            <w:tcW w:w="1015" w:type="pct"/>
          </w:tcPr>
          <w:p w:rsidR="00B97451" w:rsidRPr="00290654" w:rsidRDefault="002542A2" w:rsidP="00290654">
            <w:pPr>
              <w:rPr>
                <w:rFonts w:ascii="Times New Roman" w:hAnsi="Times New Roman" w:cs="Times New Roman"/>
                <w:sz w:val="26"/>
                <w:szCs w:val="26"/>
              </w:rPr>
            </w:pPr>
            <w:r w:rsidRPr="00290654">
              <w:rPr>
                <w:rFonts w:ascii="Times New Roman" w:hAnsi="Times New Roman" w:cs="Times New Roman"/>
                <w:sz w:val="26"/>
                <w:szCs w:val="26"/>
              </w:rPr>
              <w:t>Т</w:t>
            </w:r>
            <w:r w:rsidR="00B97451" w:rsidRPr="00290654">
              <w:rPr>
                <w:rFonts w:ascii="Times New Roman" w:hAnsi="Times New Roman" w:cs="Times New Roman"/>
                <w:sz w:val="26"/>
                <w:szCs w:val="26"/>
              </w:rPr>
              <w:t>ема</w:t>
            </w:r>
            <w:r>
              <w:rPr>
                <w:rFonts w:ascii="Times New Roman" w:hAnsi="Times New Roman" w:cs="Times New Roman"/>
                <w:sz w:val="26"/>
                <w:szCs w:val="26"/>
              </w:rPr>
              <w:t xml:space="preserve"> </w:t>
            </w:r>
          </w:p>
        </w:tc>
        <w:tc>
          <w:tcPr>
            <w:tcW w:w="880" w:type="pct"/>
          </w:tcPr>
          <w:p w:rsidR="00B97451" w:rsidRPr="00290654" w:rsidRDefault="00B97451" w:rsidP="00290654">
            <w:pPr>
              <w:rPr>
                <w:rFonts w:ascii="Times New Roman" w:hAnsi="Times New Roman" w:cs="Times New Roman"/>
                <w:sz w:val="26"/>
                <w:szCs w:val="26"/>
              </w:rPr>
            </w:pPr>
            <w:r w:rsidRPr="00290654">
              <w:rPr>
                <w:rFonts w:ascii="Times New Roman" w:hAnsi="Times New Roman" w:cs="Times New Roman"/>
                <w:sz w:val="26"/>
                <w:szCs w:val="26"/>
              </w:rPr>
              <w:t>Объект модели</w:t>
            </w:r>
          </w:p>
        </w:tc>
        <w:tc>
          <w:tcPr>
            <w:tcW w:w="1363" w:type="pct"/>
          </w:tcPr>
          <w:p w:rsidR="00B97451" w:rsidRPr="00290654" w:rsidRDefault="00B97451" w:rsidP="00290654">
            <w:pPr>
              <w:rPr>
                <w:rFonts w:ascii="Times New Roman" w:hAnsi="Times New Roman" w:cs="Times New Roman"/>
                <w:sz w:val="26"/>
                <w:szCs w:val="26"/>
              </w:rPr>
            </w:pPr>
            <w:r w:rsidRPr="00290654">
              <w:rPr>
                <w:rFonts w:ascii="Times New Roman" w:hAnsi="Times New Roman" w:cs="Times New Roman"/>
                <w:sz w:val="26"/>
                <w:szCs w:val="26"/>
              </w:rPr>
              <w:t>Процесс модели</w:t>
            </w:r>
          </w:p>
        </w:tc>
      </w:tr>
      <w:tr w:rsidR="00B97451" w:rsidRPr="00290654" w:rsidTr="002542A2">
        <w:trPr>
          <w:trHeight w:val="2053"/>
        </w:trPr>
        <w:tc>
          <w:tcPr>
            <w:tcW w:w="1298" w:type="pct"/>
          </w:tcPr>
          <w:p w:rsidR="00B97451" w:rsidRPr="00290654" w:rsidRDefault="00B97451" w:rsidP="00290654">
            <w:pPr>
              <w:rPr>
                <w:rFonts w:ascii="Times New Roman" w:hAnsi="Times New Roman" w:cs="Times New Roman"/>
                <w:sz w:val="26"/>
                <w:szCs w:val="26"/>
              </w:rPr>
            </w:pPr>
            <w:r w:rsidRPr="00290654">
              <w:rPr>
                <w:rFonts w:ascii="Times New Roman" w:hAnsi="Times New Roman" w:cs="Times New Roman"/>
                <w:sz w:val="26"/>
                <w:szCs w:val="26"/>
              </w:rPr>
              <w:t>Молекулярно-генетический</w:t>
            </w:r>
          </w:p>
        </w:tc>
        <w:tc>
          <w:tcPr>
            <w:tcW w:w="444" w:type="pct"/>
          </w:tcPr>
          <w:p w:rsidR="00B97451" w:rsidRPr="00290654" w:rsidRDefault="00EF23E3" w:rsidP="00290654">
            <w:pPr>
              <w:rPr>
                <w:rFonts w:ascii="Times New Roman" w:hAnsi="Times New Roman" w:cs="Times New Roman"/>
                <w:sz w:val="26"/>
                <w:szCs w:val="26"/>
              </w:rPr>
            </w:pPr>
            <w:r w:rsidRPr="00290654">
              <w:rPr>
                <w:rFonts w:ascii="Times New Roman" w:hAnsi="Times New Roman" w:cs="Times New Roman"/>
                <w:sz w:val="26"/>
                <w:szCs w:val="26"/>
              </w:rPr>
              <w:t>9,10</w:t>
            </w:r>
          </w:p>
        </w:tc>
        <w:tc>
          <w:tcPr>
            <w:tcW w:w="1015" w:type="pct"/>
          </w:tcPr>
          <w:p w:rsidR="00073033" w:rsidRPr="00290654" w:rsidRDefault="00073033" w:rsidP="00290654">
            <w:pPr>
              <w:rPr>
                <w:rFonts w:ascii="Times New Roman" w:hAnsi="Times New Roman" w:cs="Times New Roman"/>
                <w:sz w:val="26"/>
                <w:szCs w:val="26"/>
              </w:rPr>
            </w:pPr>
            <w:r w:rsidRPr="00290654">
              <w:rPr>
                <w:rFonts w:ascii="Times New Roman" w:hAnsi="Times New Roman" w:cs="Times New Roman"/>
                <w:sz w:val="26"/>
                <w:szCs w:val="26"/>
              </w:rPr>
              <w:t>Химия клетки</w:t>
            </w:r>
          </w:p>
          <w:p w:rsidR="00073033" w:rsidRPr="00290654" w:rsidRDefault="00073033" w:rsidP="00290654">
            <w:pPr>
              <w:rPr>
                <w:rFonts w:ascii="Times New Roman" w:hAnsi="Times New Roman" w:cs="Times New Roman"/>
                <w:sz w:val="26"/>
                <w:szCs w:val="26"/>
              </w:rPr>
            </w:pPr>
          </w:p>
          <w:p w:rsidR="00073033" w:rsidRPr="00290654" w:rsidRDefault="00073033" w:rsidP="00290654">
            <w:pPr>
              <w:rPr>
                <w:rFonts w:ascii="Times New Roman" w:hAnsi="Times New Roman" w:cs="Times New Roman"/>
                <w:sz w:val="26"/>
                <w:szCs w:val="26"/>
              </w:rPr>
            </w:pPr>
          </w:p>
          <w:p w:rsidR="00EF23E3" w:rsidRPr="00290654" w:rsidRDefault="00EF23E3" w:rsidP="00290654">
            <w:pPr>
              <w:rPr>
                <w:rFonts w:ascii="Times New Roman" w:hAnsi="Times New Roman" w:cs="Times New Roman"/>
                <w:sz w:val="26"/>
                <w:szCs w:val="26"/>
              </w:rPr>
            </w:pPr>
            <w:r w:rsidRPr="00290654">
              <w:rPr>
                <w:rFonts w:ascii="Times New Roman" w:hAnsi="Times New Roman" w:cs="Times New Roman"/>
                <w:sz w:val="26"/>
                <w:szCs w:val="26"/>
              </w:rPr>
              <w:t>Реализация наследственной информации в клетке</w:t>
            </w:r>
          </w:p>
        </w:tc>
        <w:tc>
          <w:tcPr>
            <w:tcW w:w="880" w:type="pct"/>
          </w:tcPr>
          <w:p w:rsidR="00B97451" w:rsidRPr="00290654" w:rsidRDefault="00073033" w:rsidP="00290654">
            <w:pPr>
              <w:rPr>
                <w:rFonts w:ascii="Times New Roman" w:hAnsi="Times New Roman" w:cs="Times New Roman"/>
                <w:sz w:val="26"/>
                <w:szCs w:val="26"/>
              </w:rPr>
            </w:pPr>
            <w:r w:rsidRPr="00290654">
              <w:rPr>
                <w:rFonts w:ascii="Times New Roman" w:hAnsi="Times New Roman" w:cs="Times New Roman"/>
                <w:sz w:val="26"/>
                <w:szCs w:val="26"/>
              </w:rPr>
              <w:t>Молекулы полимеров, структуры белка</w:t>
            </w:r>
          </w:p>
        </w:tc>
        <w:tc>
          <w:tcPr>
            <w:tcW w:w="1363" w:type="pct"/>
          </w:tcPr>
          <w:p w:rsidR="00073033" w:rsidRPr="00290654" w:rsidRDefault="00073033" w:rsidP="00290654">
            <w:pPr>
              <w:rPr>
                <w:rFonts w:ascii="Times New Roman" w:hAnsi="Times New Roman" w:cs="Times New Roman"/>
                <w:sz w:val="26"/>
                <w:szCs w:val="26"/>
              </w:rPr>
            </w:pPr>
            <w:r w:rsidRPr="00290654">
              <w:rPr>
                <w:rFonts w:ascii="Times New Roman" w:hAnsi="Times New Roman" w:cs="Times New Roman"/>
                <w:sz w:val="26"/>
                <w:szCs w:val="26"/>
              </w:rPr>
              <w:t>Синтез белка</w:t>
            </w:r>
          </w:p>
          <w:p w:rsidR="00073033" w:rsidRPr="00290654" w:rsidRDefault="00073033" w:rsidP="00290654">
            <w:pPr>
              <w:rPr>
                <w:rFonts w:ascii="Times New Roman" w:hAnsi="Times New Roman" w:cs="Times New Roman"/>
                <w:sz w:val="26"/>
                <w:szCs w:val="26"/>
              </w:rPr>
            </w:pPr>
            <w:r w:rsidRPr="00290654">
              <w:rPr>
                <w:rFonts w:ascii="Times New Roman" w:hAnsi="Times New Roman" w:cs="Times New Roman"/>
                <w:sz w:val="26"/>
                <w:szCs w:val="26"/>
              </w:rPr>
              <w:t>Строение и работа молекулы АТФ</w:t>
            </w:r>
          </w:p>
          <w:p w:rsidR="00073033" w:rsidRPr="00290654" w:rsidRDefault="00073033" w:rsidP="00290654">
            <w:pPr>
              <w:rPr>
                <w:rFonts w:ascii="Times New Roman" w:hAnsi="Times New Roman" w:cs="Times New Roman"/>
                <w:sz w:val="26"/>
                <w:szCs w:val="26"/>
              </w:rPr>
            </w:pPr>
          </w:p>
          <w:p w:rsidR="00073033" w:rsidRPr="00290654" w:rsidRDefault="00073033" w:rsidP="00290654">
            <w:pPr>
              <w:rPr>
                <w:rFonts w:ascii="Times New Roman" w:hAnsi="Times New Roman" w:cs="Times New Roman"/>
                <w:sz w:val="26"/>
                <w:szCs w:val="26"/>
              </w:rPr>
            </w:pPr>
          </w:p>
          <w:p w:rsidR="00073033" w:rsidRPr="00290654" w:rsidRDefault="00073033" w:rsidP="00290654">
            <w:pPr>
              <w:rPr>
                <w:rFonts w:ascii="Times New Roman" w:hAnsi="Times New Roman" w:cs="Times New Roman"/>
                <w:sz w:val="26"/>
                <w:szCs w:val="26"/>
              </w:rPr>
            </w:pPr>
            <w:r w:rsidRPr="00290654">
              <w:rPr>
                <w:rFonts w:ascii="Times New Roman" w:hAnsi="Times New Roman" w:cs="Times New Roman"/>
                <w:sz w:val="26"/>
                <w:szCs w:val="26"/>
              </w:rPr>
              <w:t>Кроссинговер</w:t>
            </w:r>
          </w:p>
          <w:p w:rsidR="00073033" w:rsidRPr="00290654" w:rsidRDefault="00073033" w:rsidP="00290654">
            <w:pPr>
              <w:rPr>
                <w:rFonts w:ascii="Times New Roman" w:hAnsi="Times New Roman" w:cs="Times New Roman"/>
                <w:sz w:val="26"/>
                <w:szCs w:val="26"/>
              </w:rPr>
            </w:pPr>
            <w:r w:rsidRPr="00290654">
              <w:rPr>
                <w:rFonts w:ascii="Times New Roman" w:hAnsi="Times New Roman" w:cs="Times New Roman"/>
                <w:sz w:val="26"/>
                <w:szCs w:val="26"/>
              </w:rPr>
              <w:t xml:space="preserve">Фотосинтез </w:t>
            </w:r>
          </w:p>
        </w:tc>
      </w:tr>
      <w:tr w:rsidR="00B97451" w:rsidRPr="00290654" w:rsidTr="002542A2">
        <w:tc>
          <w:tcPr>
            <w:tcW w:w="1298" w:type="pct"/>
          </w:tcPr>
          <w:p w:rsidR="00B97451" w:rsidRPr="00290654" w:rsidRDefault="00B97451" w:rsidP="00290654">
            <w:pPr>
              <w:rPr>
                <w:rFonts w:ascii="Times New Roman" w:hAnsi="Times New Roman" w:cs="Times New Roman"/>
                <w:sz w:val="26"/>
                <w:szCs w:val="26"/>
              </w:rPr>
            </w:pPr>
            <w:r w:rsidRPr="00290654">
              <w:rPr>
                <w:rFonts w:ascii="Times New Roman" w:hAnsi="Times New Roman" w:cs="Times New Roman"/>
                <w:sz w:val="26"/>
                <w:szCs w:val="26"/>
              </w:rPr>
              <w:t xml:space="preserve">Клеточный </w:t>
            </w:r>
          </w:p>
        </w:tc>
        <w:tc>
          <w:tcPr>
            <w:tcW w:w="444" w:type="pct"/>
          </w:tcPr>
          <w:p w:rsidR="00B97451" w:rsidRPr="00290654" w:rsidRDefault="00073033" w:rsidP="00290654">
            <w:pPr>
              <w:rPr>
                <w:rFonts w:ascii="Times New Roman" w:hAnsi="Times New Roman" w:cs="Times New Roman"/>
                <w:sz w:val="26"/>
                <w:szCs w:val="26"/>
              </w:rPr>
            </w:pPr>
            <w:r w:rsidRPr="00290654">
              <w:rPr>
                <w:rFonts w:ascii="Times New Roman" w:hAnsi="Times New Roman" w:cs="Times New Roman"/>
                <w:sz w:val="26"/>
                <w:szCs w:val="26"/>
              </w:rPr>
              <w:t>5-10</w:t>
            </w:r>
          </w:p>
        </w:tc>
        <w:tc>
          <w:tcPr>
            <w:tcW w:w="1015" w:type="pct"/>
          </w:tcPr>
          <w:p w:rsidR="00B97451" w:rsidRPr="00290654" w:rsidRDefault="00073033" w:rsidP="00290654">
            <w:pPr>
              <w:rPr>
                <w:rFonts w:ascii="Times New Roman" w:hAnsi="Times New Roman" w:cs="Times New Roman"/>
                <w:sz w:val="26"/>
                <w:szCs w:val="26"/>
              </w:rPr>
            </w:pPr>
            <w:r w:rsidRPr="00290654">
              <w:rPr>
                <w:rFonts w:ascii="Times New Roman" w:hAnsi="Times New Roman" w:cs="Times New Roman"/>
                <w:sz w:val="26"/>
                <w:szCs w:val="26"/>
              </w:rPr>
              <w:t>Строение клетки</w:t>
            </w:r>
          </w:p>
          <w:p w:rsidR="00073033" w:rsidRPr="00290654" w:rsidRDefault="00073033" w:rsidP="00290654">
            <w:pPr>
              <w:rPr>
                <w:rFonts w:ascii="Times New Roman" w:hAnsi="Times New Roman" w:cs="Times New Roman"/>
                <w:sz w:val="26"/>
                <w:szCs w:val="26"/>
              </w:rPr>
            </w:pPr>
          </w:p>
          <w:p w:rsidR="00073033" w:rsidRPr="00290654" w:rsidRDefault="00073033" w:rsidP="00290654">
            <w:pPr>
              <w:rPr>
                <w:rFonts w:ascii="Times New Roman" w:hAnsi="Times New Roman" w:cs="Times New Roman"/>
                <w:sz w:val="26"/>
                <w:szCs w:val="26"/>
              </w:rPr>
            </w:pPr>
            <w:r w:rsidRPr="00290654">
              <w:rPr>
                <w:rFonts w:ascii="Times New Roman" w:hAnsi="Times New Roman" w:cs="Times New Roman"/>
                <w:sz w:val="26"/>
                <w:szCs w:val="26"/>
              </w:rPr>
              <w:t>Деление клетки</w:t>
            </w:r>
          </w:p>
        </w:tc>
        <w:tc>
          <w:tcPr>
            <w:tcW w:w="880" w:type="pct"/>
          </w:tcPr>
          <w:p w:rsidR="00B97451" w:rsidRPr="00290654" w:rsidRDefault="00073033" w:rsidP="00290654">
            <w:pPr>
              <w:rPr>
                <w:rFonts w:ascii="Times New Roman" w:hAnsi="Times New Roman" w:cs="Times New Roman"/>
                <w:sz w:val="26"/>
                <w:szCs w:val="26"/>
              </w:rPr>
            </w:pPr>
            <w:r w:rsidRPr="00290654">
              <w:rPr>
                <w:rFonts w:ascii="Times New Roman" w:hAnsi="Times New Roman" w:cs="Times New Roman"/>
                <w:sz w:val="26"/>
                <w:szCs w:val="26"/>
              </w:rPr>
              <w:t>Строение растительной клетки, животной</w:t>
            </w:r>
          </w:p>
          <w:p w:rsidR="00977543" w:rsidRPr="00290654" w:rsidRDefault="00977543" w:rsidP="00290654">
            <w:pPr>
              <w:rPr>
                <w:rFonts w:ascii="Times New Roman" w:hAnsi="Times New Roman" w:cs="Times New Roman"/>
                <w:sz w:val="26"/>
                <w:szCs w:val="26"/>
              </w:rPr>
            </w:pPr>
          </w:p>
          <w:p w:rsidR="00977543" w:rsidRPr="00290654" w:rsidRDefault="00977543" w:rsidP="00290654">
            <w:pPr>
              <w:rPr>
                <w:rFonts w:ascii="Times New Roman" w:hAnsi="Times New Roman" w:cs="Times New Roman"/>
                <w:sz w:val="26"/>
                <w:szCs w:val="26"/>
              </w:rPr>
            </w:pPr>
          </w:p>
          <w:p w:rsidR="00977543" w:rsidRPr="00290654" w:rsidRDefault="00977543" w:rsidP="00290654">
            <w:pPr>
              <w:rPr>
                <w:rFonts w:ascii="Times New Roman" w:hAnsi="Times New Roman" w:cs="Times New Roman"/>
                <w:sz w:val="26"/>
                <w:szCs w:val="26"/>
              </w:rPr>
            </w:pPr>
            <w:r w:rsidRPr="00290654">
              <w:rPr>
                <w:rFonts w:ascii="Times New Roman" w:hAnsi="Times New Roman" w:cs="Times New Roman"/>
                <w:sz w:val="26"/>
                <w:szCs w:val="26"/>
              </w:rPr>
              <w:t>Строение  скорлупы – тело плотины ГЭС</w:t>
            </w:r>
          </w:p>
        </w:tc>
        <w:tc>
          <w:tcPr>
            <w:tcW w:w="1363" w:type="pct"/>
          </w:tcPr>
          <w:p w:rsidR="00073033" w:rsidRPr="00290654" w:rsidRDefault="00073033" w:rsidP="00290654">
            <w:pPr>
              <w:rPr>
                <w:rFonts w:ascii="Times New Roman" w:hAnsi="Times New Roman" w:cs="Times New Roman"/>
                <w:sz w:val="26"/>
                <w:szCs w:val="26"/>
              </w:rPr>
            </w:pPr>
            <w:r w:rsidRPr="00290654">
              <w:rPr>
                <w:rFonts w:ascii="Times New Roman" w:hAnsi="Times New Roman" w:cs="Times New Roman"/>
                <w:sz w:val="26"/>
                <w:szCs w:val="26"/>
              </w:rPr>
              <w:t>Образование пищеварительной вакуоли</w:t>
            </w:r>
          </w:p>
          <w:p w:rsidR="00073033" w:rsidRPr="00290654" w:rsidRDefault="00073033" w:rsidP="00290654">
            <w:pPr>
              <w:rPr>
                <w:rFonts w:ascii="Times New Roman" w:hAnsi="Times New Roman" w:cs="Times New Roman"/>
                <w:sz w:val="26"/>
                <w:szCs w:val="26"/>
              </w:rPr>
            </w:pPr>
          </w:p>
          <w:p w:rsidR="00073033" w:rsidRPr="00290654" w:rsidRDefault="00073033" w:rsidP="00290654">
            <w:pPr>
              <w:rPr>
                <w:rFonts w:ascii="Times New Roman" w:hAnsi="Times New Roman" w:cs="Times New Roman"/>
                <w:sz w:val="26"/>
                <w:szCs w:val="26"/>
              </w:rPr>
            </w:pPr>
            <w:r w:rsidRPr="00290654">
              <w:rPr>
                <w:rFonts w:ascii="Times New Roman" w:hAnsi="Times New Roman" w:cs="Times New Roman"/>
                <w:sz w:val="26"/>
                <w:szCs w:val="26"/>
              </w:rPr>
              <w:t>Митоз , мейоз</w:t>
            </w:r>
          </w:p>
          <w:p w:rsidR="00E83BA5" w:rsidRPr="00290654" w:rsidRDefault="00E83BA5" w:rsidP="00290654">
            <w:pPr>
              <w:rPr>
                <w:rFonts w:ascii="Times New Roman" w:hAnsi="Times New Roman" w:cs="Times New Roman"/>
                <w:sz w:val="26"/>
                <w:szCs w:val="26"/>
              </w:rPr>
            </w:pPr>
            <w:r w:rsidRPr="00290654">
              <w:rPr>
                <w:rFonts w:ascii="Times New Roman" w:hAnsi="Times New Roman" w:cs="Times New Roman"/>
                <w:sz w:val="26"/>
                <w:szCs w:val="26"/>
              </w:rPr>
              <w:t xml:space="preserve">диффузия газов, осмос и тургор клетки, плазмолиз и </w:t>
            </w:r>
            <w:proofErr w:type="spellStart"/>
            <w:r w:rsidRPr="00290654">
              <w:rPr>
                <w:rFonts w:ascii="Times New Roman" w:hAnsi="Times New Roman" w:cs="Times New Roman"/>
                <w:sz w:val="26"/>
                <w:szCs w:val="26"/>
              </w:rPr>
              <w:t>деплазмолиз</w:t>
            </w:r>
            <w:proofErr w:type="spellEnd"/>
            <w:r w:rsidRPr="00290654">
              <w:rPr>
                <w:rFonts w:ascii="Times New Roman" w:hAnsi="Times New Roman" w:cs="Times New Roman"/>
                <w:sz w:val="26"/>
                <w:szCs w:val="26"/>
              </w:rPr>
              <w:t>, явление корневого давления</w:t>
            </w:r>
            <w:r w:rsidR="00977543" w:rsidRPr="00290654">
              <w:rPr>
                <w:rFonts w:ascii="Times New Roman" w:hAnsi="Times New Roman" w:cs="Times New Roman"/>
                <w:sz w:val="26"/>
                <w:szCs w:val="26"/>
              </w:rPr>
              <w:t>,</w:t>
            </w:r>
          </w:p>
          <w:p w:rsidR="00977543" w:rsidRPr="00290654" w:rsidRDefault="00977543" w:rsidP="00290654">
            <w:pPr>
              <w:rPr>
                <w:rFonts w:ascii="Times New Roman" w:hAnsi="Times New Roman" w:cs="Times New Roman"/>
                <w:sz w:val="26"/>
                <w:szCs w:val="26"/>
              </w:rPr>
            </w:pPr>
            <w:r w:rsidRPr="00290654">
              <w:rPr>
                <w:rFonts w:ascii="Times New Roman" w:hAnsi="Times New Roman" w:cs="Times New Roman"/>
                <w:sz w:val="26"/>
                <w:szCs w:val="26"/>
              </w:rPr>
              <w:t>строение скорлупы – тело плотины ГЭС</w:t>
            </w:r>
          </w:p>
        </w:tc>
      </w:tr>
      <w:tr w:rsidR="00B97451" w:rsidRPr="00290654" w:rsidTr="002542A2">
        <w:tc>
          <w:tcPr>
            <w:tcW w:w="1298" w:type="pct"/>
          </w:tcPr>
          <w:p w:rsidR="00B97451" w:rsidRPr="00290654" w:rsidRDefault="00B97451" w:rsidP="00290654">
            <w:pPr>
              <w:rPr>
                <w:rFonts w:ascii="Times New Roman" w:hAnsi="Times New Roman" w:cs="Times New Roman"/>
                <w:sz w:val="26"/>
                <w:szCs w:val="26"/>
              </w:rPr>
            </w:pPr>
            <w:r w:rsidRPr="00290654">
              <w:rPr>
                <w:rFonts w:ascii="Times New Roman" w:hAnsi="Times New Roman" w:cs="Times New Roman"/>
                <w:sz w:val="26"/>
                <w:szCs w:val="26"/>
              </w:rPr>
              <w:t xml:space="preserve">Органный </w:t>
            </w:r>
          </w:p>
        </w:tc>
        <w:tc>
          <w:tcPr>
            <w:tcW w:w="444" w:type="pct"/>
          </w:tcPr>
          <w:p w:rsidR="00B97451" w:rsidRPr="00290654" w:rsidRDefault="000A582E" w:rsidP="00290654">
            <w:pPr>
              <w:rPr>
                <w:rFonts w:ascii="Times New Roman" w:hAnsi="Times New Roman" w:cs="Times New Roman"/>
                <w:sz w:val="26"/>
                <w:szCs w:val="26"/>
              </w:rPr>
            </w:pPr>
            <w:r w:rsidRPr="00290654">
              <w:rPr>
                <w:rFonts w:ascii="Times New Roman" w:hAnsi="Times New Roman" w:cs="Times New Roman"/>
                <w:sz w:val="26"/>
                <w:szCs w:val="26"/>
              </w:rPr>
              <w:t>8</w:t>
            </w:r>
          </w:p>
          <w:p w:rsidR="000A582E" w:rsidRPr="00290654" w:rsidRDefault="000A582E" w:rsidP="00290654">
            <w:pPr>
              <w:rPr>
                <w:rFonts w:ascii="Times New Roman" w:hAnsi="Times New Roman" w:cs="Times New Roman"/>
                <w:sz w:val="26"/>
                <w:szCs w:val="26"/>
              </w:rPr>
            </w:pPr>
          </w:p>
          <w:p w:rsidR="000A582E" w:rsidRPr="00290654" w:rsidRDefault="000A582E" w:rsidP="00290654">
            <w:pPr>
              <w:rPr>
                <w:rFonts w:ascii="Times New Roman" w:hAnsi="Times New Roman" w:cs="Times New Roman"/>
                <w:sz w:val="26"/>
                <w:szCs w:val="26"/>
              </w:rPr>
            </w:pPr>
          </w:p>
          <w:p w:rsidR="000A582E" w:rsidRPr="00290654" w:rsidRDefault="000A582E" w:rsidP="00290654">
            <w:pPr>
              <w:rPr>
                <w:rFonts w:ascii="Times New Roman" w:hAnsi="Times New Roman" w:cs="Times New Roman"/>
                <w:sz w:val="26"/>
                <w:szCs w:val="26"/>
              </w:rPr>
            </w:pPr>
          </w:p>
          <w:p w:rsidR="000A582E" w:rsidRPr="00290654" w:rsidRDefault="000A582E" w:rsidP="00290654">
            <w:pPr>
              <w:rPr>
                <w:rFonts w:ascii="Times New Roman" w:hAnsi="Times New Roman" w:cs="Times New Roman"/>
                <w:sz w:val="26"/>
                <w:szCs w:val="26"/>
              </w:rPr>
            </w:pPr>
          </w:p>
          <w:p w:rsidR="000A582E" w:rsidRPr="00290654" w:rsidRDefault="000A582E" w:rsidP="00290654">
            <w:pPr>
              <w:rPr>
                <w:rFonts w:ascii="Times New Roman" w:hAnsi="Times New Roman" w:cs="Times New Roman"/>
                <w:sz w:val="26"/>
                <w:szCs w:val="26"/>
              </w:rPr>
            </w:pPr>
            <w:r w:rsidRPr="00290654">
              <w:rPr>
                <w:rFonts w:ascii="Times New Roman" w:hAnsi="Times New Roman" w:cs="Times New Roman"/>
                <w:sz w:val="26"/>
                <w:szCs w:val="26"/>
              </w:rPr>
              <w:t>6</w:t>
            </w:r>
          </w:p>
        </w:tc>
        <w:tc>
          <w:tcPr>
            <w:tcW w:w="1015" w:type="pct"/>
          </w:tcPr>
          <w:p w:rsidR="00B97451" w:rsidRPr="00290654" w:rsidRDefault="000A582E" w:rsidP="00290654">
            <w:pPr>
              <w:rPr>
                <w:rFonts w:ascii="Times New Roman" w:hAnsi="Times New Roman" w:cs="Times New Roman"/>
                <w:sz w:val="26"/>
                <w:szCs w:val="26"/>
              </w:rPr>
            </w:pPr>
            <w:r w:rsidRPr="00290654">
              <w:rPr>
                <w:rFonts w:ascii="Times New Roman" w:hAnsi="Times New Roman" w:cs="Times New Roman"/>
                <w:sz w:val="26"/>
                <w:szCs w:val="26"/>
              </w:rPr>
              <w:lastRenderedPageBreak/>
              <w:t>Строение  уха</w:t>
            </w:r>
          </w:p>
          <w:p w:rsidR="000A582E" w:rsidRPr="00290654" w:rsidRDefault="000A582E" w:rsidP="00290654">
            <w:pPr>
              <w:rPr>
                <w:rFonts w:ascii="Times New Roman" w:hAnsi="Times New Roman" w:cs="Times New Roman"/>
                <w:sz w:val="26"/>
                <w:szCs w:val="26"/>
              </w:rPr>
            </w:pPr>
          </w:p>
          <w:p w:rsidR="000A582E" w:rsidRPr="00290654" w:rsidRDefault="000A582E" w:rsidP="00290654">
            <w:pPr>
              <w:rPr>
                <w:rFonts w:ascii="Times New Roman" w:hAnsi="Times New Roman" w:cs="Times New Roman"/>
                <w:sz w:val="26"/>
                <w:szCs w:val="26"/>
              </w:rPr>
            </w:pPr>
          </w:p>
          <w:p w:rsidR="000A582E" w:rsidRPr="00290654" w:rsidRDefault="000A582E" w:rsidP="00290654">
            <w:pPr>
              <w:rPr>
                <w:rFonts w:ascii="Times New Roman" w:hAnsi="Times New Roman" w:cs="Times New Roman"/>
                <w:sz w:val="26"/>
                <w:szCs w:val="26"/>
              </w:rPr>
            </w:pPr>
          </w:p>
          <w:p w:rsidR="000A582E" w:rsidRPr="00290654" w:rsidRDefault="000A582E" w:rsidP="00290654">
            <w:pPr>
              <w:rPr>
                <w:rFonts w:ascii="Times New Roman" w:hAnsi="Times New Roman" w:cs="Times New Roman"/>
                <w:sz w:val="26"/>
                <w:szCs w:val="26"/>
              </w:rPr>
            </w:pPr>
          </w:p>
          <w:p w:rsidR="000A582E" w:rsidRPr="00290654" w:rsidRDefault="000A582E" w:rsidP="00290654">
            <w:pPr>
              <w:rPr>
                <w:rFonts w:ascii="Times New Roman" w:hAnsi="Times New Roman" w:cs="Times New Roman"/>
                <w:sz w:val="26"/>
                <w:szCs w:val="26"/>
              </w:rPr>
            </w:pPr>
            <w:r w:rsidRPr="00290654">
              <w:rPr>
                <w:rFonts w:ascii="Times New Roman" w:hAnsi="Times New Roman" w:cs="Times New Roman"/>
                <w:sz w:val="26"/>
                <w:szCs w:val="26"/>
              </w:rPr>
              <w:t>Мышцы</w:t>
            </w:r>
          </w:p>
          <w:p w:rsidR="000A582E" w:rsidRPr="00290654" w:rsidRDefault="000A582E" w:rsidP="00290654">
            <w:pPr>
              <w:rPr>
                <w:rFonts w:ascii="Times New Roman" w:hAnsi="Times New Roman" w:cs="Times New Roman"/>
                <w:sz w:val="26"/>
                <w:szCs w:val="26"/>
              </w:rPr>
            </w:pPr>
            <w:r w:rsidRPr="00290654">
              <w:rPr>
                <w:rFonts w:ascii="Times New Roman" w:hAnsi="Times New Roman" w:cs="Times New Roman"/>
                <w:sz w:val="26"/>
                <w:szCs w:val="26"/>
              </w:rPr>
              <w:t>Побег. Стебель</w:t>
            </w:r>
          </w:p>
        </w:tc>
        <w:tc>
          <w:tcPr>
            <w:tcW w:w="880" w:type="pct"/>
          </w:tcPr>
          <w:p w:rsidR="000A582E" w:rsidRPr="00290654" w:rsidRDefault="000A582E" w:rsidP="00290654">
            <w:pPr>
              <w:rPr>
                <w:rFonts w:ascii="Times New Roman" w:hAnsi="Times New Roman" w:cs="Times New Roman"/>
                <w:sz w:val="26"/>
                <w:szCs w:val="26"/>
              </w:rPr>
            </w:pPr>
            <w:r w:rsidRPr="00290654">
              <w:rPr>
                <w:rFonts w:ascii="Times New Roman" w:hAnsi="Times New Roman" w:cs="Times New Roman"/>
                <w:sz w:val="26"/>
                <w:szCs w:val="26"/>
              </w:rPr>
              <w:lastRenderedPageBreak/>
              <w:t xml:space="preserve">Модель наружного, среднего и </w:t>
            </w:r>
            <w:r w:rsidRPr="00290654">
              <w:rPr>
                <w:rFonts w:ascii="Times New Roman" w:hAnsi="Times New Roman" w:cs="Times New Roman"/>
                <w:sz w:val="26"/>
                <w:szCs w:val="26"/>
              </w:rPr>
              <w:lastRenderedPageBreak/>
              <w:t>внутреннего уха</w:t>
            </w:r>
          </w:p>
          <w:p w:rsidR="00B97451" w:rsidRPr="00290654" w:rsidRDefault="00977543" w:rsidP="00290654">
            <w:pPr>
              <w:rPr>
                <w:rFonts w:ascii="Times New Roman" w:hAnsi="Times New Roman" w:cs="Times New Roman"/>
                <w:sz w:val="26"/>
                <w:szCs w:val="26"/>
              </w:rPr>
            </w:pPr>
            <w:r w:rsidRPr="00290654">
              <w:rPr>
                <w:rFonts w:ascii="Times New Roman" w:hAnsi="Times New Roman" w:cs="Times New Roman"/>
                <w:sz w:val="26"/>
                <w:szCs w:val="26"/>
              </w:rPr>
              <w:t xml:space="preserve">Вставочный рост злаков – строение телебашни Останкино, </w:t>
            </w:r>
            <w:r w:rsidR="00E771B5" w:rsidRPr="00290654">
              <w:rPr>
                <w:rFonts w:ascii="Times New Roman" w:hAnsi="Times New Roman" w:cs="Times New Roman"/>
                <w:sz w:val="26"/>
                <w:szCs w:val="26"/>
              </w:rPr>
              <w:t>строение костной ткни – Эйфелева башня</w:t>
            </w:r>
          </w:p>
          <w:p w:rsidR="00E771B5" w:rsidRPr="00290654" w:rsidRDefault="00E771B5" w:rsidP="00290654">
            <w:pPr>
              <w:rPr>
                <w:rFonts w:ascii="Times New Roman" w:hAnsi="Times New Roman" w:cs="Times New Roman"/>
                <w:sz w:val="26"/>
                <w:szCs w:val="26"/>
              </w:rPr>
            </w:pPr>
            <w:r w:rsidRPr="00290654">
              <w:rPr>
                <w:rFonts w:ascii="Times New Roman" w:hAnsi="Times New Roman" w:cs="Times New Roman"/>
                <w:sz w:val="26"/>
                <w:szCs w:val="26"/>
              </w:rPr>
              <w:t>Глаз – оптическая система</w:t>
            </w:r>
          </w:p>
        </w:tc>
        <w:tc>
          <w:tcPr>
            <w:tcW w:w="1363" w:type="pct"/>
          </w:tcPr>
          <w:p w:rsidR="000A582E" w:rsidRPr="00290654" w:rsidRDefault="000A582E" w:rsidP="00290654">
            <w:pPr>
              <w:rPr>
                <w:rFonts w:ascii="Times New Roman" w:hAnsi="Times New Roman" w:cs="Times New Roman"/>
                <w:sz w:val="26"/>
                <w:szCs w:val="26"/>
              </w:rPr>
            </w:pPr>
          </w:p>
          <w:p w:rsidR="000A582E" w:rsidRPr="00290654" w:rsidRDefault="000A582E" w:rsidP="00290654">
            <w:pPr>
              <w:rPr>
                <w:rFonts w:ascii="Times New Roman" w:hAnsi="Times New Roman" w:cs="Times New Roman"/>
                <w:sz w:val="26"/>
                <w:szCs w:val="26"/>
              </w:rPr>
            </w:pPr>
          </w:p>
          <w:p w:rsidR="000A582E" w:rsidRPr="00290654" w:rsidRDefault="000A582E" w:rsidP="00290654">
            <w:pPr>
              <w:rPr>
                <w:rFonts w:ascii="Times New Roman" w:hAnsi="Times New Roman" w:cs="Times New Roman"/>
                <w:sz w:val="26"/>
                <w:szCs w:val="26"/>
              </w:rPr>
            </w:pPr>
          </w:p>
          <w:p w:rsidR="000A582E" w:rsidRPr="00290654" w:rsidRDefault="000A582E" w:rsidP="00290654">
            <w:pPr>
              <w:rPr>
                <w:rFonts w:ascii="Times New Roman" w:hAnsi="Times New Roman" w:cs="Times New Roman"/>
                <w:sz w:val="26"/>
                <w:szCs w:val="26"/>
              </w:rPr>
            </w:pPr>
          </w:p>
          <w:p w:rsidR="000A582E" w:rsidRPr="00290654" w:rsidRDefault="000A582E" w:rsidP="00290654">
            <w:pPr>
              <w:rPr>
                <w:rFonts w:ascii="Times New Roman" w:hAnsi="Times New Roman" w:cs="Times New Roman"/>
                <w:sz w:val="26"/>
                <w:szCs w:val="26"/>
              </w:rPr>
            </w:pPr>
          </w:p>
          <w:p w:rsidR="00B97451" w:rsidRPr="00290654" w:rsidRDefault="00977543" w:rsidP="00290654">
            <w:pPr>
              <w:rPr>
                <w:rFonts w:ascii="Times New Roman" w:hAnsi="Times New Roman" w:cs="Times New Roman"/>
                <w:sz w:val="26"/>
                <w:szCs w:val="26"/>
              </w:rPr>
            </w:pPr>
            <w:r w:rsidRPr="00290654">
              <w:rPr>
                <w:rFonts w:ascii="Times New Roman" w:hAnsi="Times New Roman" w:cs="Times New Roman"/>
                <w:sz w:val="26"/>
                <w:szCs w:val="26"/>
              </w:rPr>
              <w:t>Рычаги - работа конечности</w:t>
            </w:r>
          </w:p>
          <w:p w:rsidR="000A582E" w:rsidRPr="00290654" w:rsidRDefault="000A582E" w:rsidP="00290654">
            <w:pPr>
              <w:rPr>
                <w:rFonts w:ascii="Times New Roman" w:hAnsi="Times New Roman" w:cs="Times New Roman"/>
                <w:sz w:val="26"/>
                <w:szCs w:val="26"/>
              </w:rPr>
            </w:pPr>
          </w:p>
          <w:p w:rsidR="000A582E" w:rsidRPr="00290654" w:rsidRDefault="000A582E" w:rsidP="00290654">
            <w:pPr>
              <w:rPr>
                <w:rFonts w:ascii="Times New Roman" w:hAnsi="Times New Roman" w:cs="Times New Roman"/>
                <w:sz w:val="26"/>
                <w:szCs w:val="26"/>
              </w:rPr>
            </w:pPr>
          </w:p>
          <w:p w:rsidR="000A582E" w:rsidRPr="00290654" w:rsidRDefault="000A582E" w:rsidP="00290654">
            <w:pPr>
              <w:rPr>
                <w:rFonts w:ascii="Times New Roman" w:hAnsi="Times New Roman" w:cs="Times New Roman"/>
                <w:sz w:val="26"/>
                <w:szCs w:val="26"/>
              </w:rPr>
            </w:pPr>
          </w:p>
        </w:tc>
      </w:tr>
      <w:tr w:rsidR="00B97451" w:rsidRPr="00290654" w:rsidTr="002542A2">
        <w:tc>
          <w:tcPr>
            <w:tcW w:w="1298" w:type="pct"/>
          </w:tcPr>
          <w:p w:rsidR="00B97451" w:rsidRPr="00290654" w:rsidRDefault="00073033" w:rsidP="00290654">
            <w:pPr>
              <w:rPr>
                <w:rFonts w:ascii="Times New Roman" w:hAnsi="Times New Roman" w:cs="Times New Roman"/>
                <w:sz w:val="26"/>
                <w:szCs w:val="26"/>
              </w:rPr>
            </w:pPr>
            <w:r w:rsidRPr="00290654">
              <w:rPr>
                <w:rFonts w:ascii="Times New Roman" w:hAnsi="Times New Roman" w:cs="Times New Roman"/>
                <w:sz w:val="26"/>
                <w:szCs w:val="26"/>
              </w:rPr>
              <w:lastRenderedPageBreak/>
              <w:t>О</w:t>
            </w:r>
            <w:r w:rsidR="00B97451" w:rsidRPr="00290654">
              <w:rPr>
                <w:rFonts w:ascii="Times New Roman" w:hAnsi="Times New Roman" w:cs="Times New Roman"/>
                <w:sz w:val="26"/>
                <w:szCs w:val="26"/>
              </w:rPr>
              <w:t>рганизменный</w:t>
            </w:r>
            <w:r w:rsidRPr="00290654">
              <w:rPr>
                <w:rFonts w:ascii="Times New Roman" w:hAnsi="Times New Roman" w:cs="Times New Roman"/>
                <w:sz w:val="26"/>
                <w:szCs w:val="26"/>
              </w:rPr>
              <w:t xml:space="preserve"> </w:t>
            </w:r>
          </w:p>
        </w:tc>
        <w:tc>
          <w:tcPr>
            <w:tcW w:w="444" w:type="pct"/>
          </w:tcPr>
          <w:p w:rsidR="00B97451" w:rsidRPr="00290654" w:rsidRDefault="00073033" w:rsidP="00290654">
            <w:pPr>
              <w:rPr>
                <w:rFonts w:ascii="Times New Roman" w:hAnsi="Times New Roman" w:cs="Times New Roman"/>
                <w:sz w:val="26"/>
                <w:szCs w:val="26"/>
              </w:rPr>
            </w:pPr>
            <w:r w:rsidRPr="00290654">
              <w:rPr>
                <w:rFonts w:ascii="Times New Roman" w:hAnsi="Times New Roman" w:cs="Times New Roman"/>
                <w:sz w:val="26"/>
                <w:szCs w:val="26"/>
              </w:rPr>
              <w:t>5-7</w:t>
            </w:r>
          </w:p>
        </w:tc>
        <w:tc>
          <w:tcPr>
            <w:tcW w:w="1015" w:type="pct"/>
          </w:tcPr>
          <w:p w:rsidR="00B97451" w:rsidRPr="00290654" w:rsidRDefault="00073033" w:rsidP="00290654">
            <w:pPr>
              <w:rPr>
                <w:rFonts w:ascii="Times New Roman" w:hAnsi="Times New Roman" w:cs="Times New Roman"/>
                <w:sz w:val="26"/>
                <w:szCs w:val="26"/>
              </w:rPr>
            </w:pPr>
            <w:r w:rsidRPr="00290654">
              <w:rPr>
                <w:rFonts w:ascii="Times New Roman" w:hAnsi="Times New Roman" w:cs="Times New Roman"/>
                <w:sz w:val="26"/>
                <w:szCs w:val="26"/>
              </w:rPr>
              <w:t>Транспорт веществ</w:t>
            </w:r>
          </w:p>
        </w:tc>
        <w:tc>
          <w:tcPr>
            <w:tcW w:w="880" w:type="pct"/>
          </w:tcPr>
          <w:p w:rsidR="00B97451" w:rsidRPr="00290654" w:rsidRDefault="00977543" w:rsidP="00290654">
            <w:pPr>
              <w:rPr>
                <w:rFonts w:ascii="Times New Roman" w:hAnsi="Times New Roman" w:cs="Times New Roman"/>
                <w:sz w:val="26"/>
                <w:szCs w:val="26"/>
              </w:rPr>
            </w:pPr>
            <w:r w:rsidRPr="00290654">
              <w:rPr>
                <w:rFonts w:ascii="Times New Roman" w:hAnsi="Times New Roman" w:cs="Times New Roman"/>
                <w:sz w:val="26"/>
                <w:szCs w:val="26"/>
              </w:rPr>
              <w:t xml:space="preserve">Строение тела птицы – авиастроение </w:t>
            </w:r>
          </w:p>
        </w:tc>
        <w:tc>
          <w:tcPr>
            <w:tcW w:w="1363" w:type="pct"/>
          </w:tcPr>
          <w:p w:rsidR="00B97451" w:rsidRPr="00290654" w:rsidRDefault="00977543" w:rsidP="00290654">
            <w:pPr>
              <w:rPr>
                <w:rFonts w:ascii="Times New Roman" w:hAnsi="Times New Roman" w:cs="Times New Roman"/>
                <w:sz w:val="26"/>
                <w:szCs w:val="26"/>
              </w:rPr>
            </w:pPr>
            <w:r w:rsidRPr="00290654">
              <w:rPr>
                <w:rFonts w:ascii="Times New Roman" w:hAnsi="Times New Roman" w:cs="Times New Roman"/>
                <w:sz w:val="26"/>
                <w:szCs w:val="26"/>
              </w:rPr>
              <w:t>Л</w:t>
            </w:r>
            <w:r w:rsidR="00E83BA5" w:rsidRPr="00290654">
              <w:rPr>
                <w:rFonts w:ascii="Times New Roman" w:hAnsi="Times New Roman" w:cs="Times New Roman"/>
                <w:sz w:val="26"/>
                <w:szCs w:val="26"/>
              </w:rPr>
              <w:t>истопад</w:t>
            </w:r>
            <w:r w:rsidRPr="00290654">
              <w:rPr>
                <w:rFonts w:ascii="Times New Roman" w:hAnsi="Times New Roman" w:cs="Times New Roman"/>
                <w:sz w:val="26"/>
                <w:szCs w:val="26"/>
              </w:rPr>
              <w:t xml:space="preserve"> </w:t>
            </w:r>
          </w:p>
        </w:tc>
      </w:tr>
      <w:tr w:rsidR="00B97451" w:rsidRPr="00290654" w:rsidTr="002542A2">
        <w:tc>
          <w:tcPr>
            <w:tcW w:w="1298" w:type="pct"/>
          </w:tcPr>
          <w:p w:rsidR="00B97451" w:rsidRPr="00290654" w:rsidRDefault="00B97451" w:rsidP="00290654">
            <w:pPr>
              <w:rPr>
                <w:rFonts w:ascii="Times New Roman" w:hAnsi="Times New Roman" w:cs="Times New Roman"/>
                <w:sz w:val="26"/>
                <w:szCs w:val="26"/>
              </w:rPr>
            </w:pPr>
            <w:r w:rsidRPr="00290654">
              <w:rPr>
                <w:rFonts w:ascii="Times New Roman" w:hAnsi="Times New Roman" w:cs="Times New Roman"/>
                <w:sz w:val="26"/>
                <w:szCs w:val="26"/>
              </w:rPr>
              <w:t>Популяционно-видовой</w:t>
            </w:r>
          </w:p>
        </w:tc>
        <w:tc>
          <w:tcPr>
            <w:tcW w:w="444" w:type="pct"/>
          </w:tcPr>
          <w:p w:rsidR="00B97451" w:rsidRPr="00290654" w:rsidRDefault="00E83BA5" w:rsidP="00290654">
            <w:pPr>
              <w:rPr>
                <w:rFonts w:ascii="Times New Roman" w:hAnsi="Times New Roman" w:cs="Times New Roman"/>
                <w:sz w:val="26"/>
                <w:szCs w:val="26"/>
              </w:rPr>
            </w:pPr>
            <w:r w:rsidRPr="00290654">
              <w:rPr>
                <w:rFonts w:ascii="Times New Roman" w:hAnsi="Times New Roman" w:cs="Times New Roman"/>
                <w:sz w:val="26"/>
                <w:szCs w:val="26"/>
              </w:rPr>
              <w:t>9-11</w:t>
            </w:r>
          </w:p>
        </w:tc>
        <w:tc>
          <w:tcPr>
            <w:tcW w:w="1015" w:type="pct"/>
          </w:tcPr>
          <w:p w:rsidR="00B97451" w:rsidRPr="00290654" w:rsidRDefault="00E83BA5" w:rsidP="00290654">
            <w:pPr>
              <w:rPr>
                <w:rFonts w:ascii="Times New Roman" w:hAnsi="Times New Roman" w:cs="Times New Roman"/>
                <w:sz w:val="26"/>
                <w:szCs w:val="26"/>
              </w:rPr>
            </w:pPr>
            <w:r w:rsidRPr="00290654">
              <w:rPr>
                <w:rFonts w:ascii="Times New Roman" w:hAnsi="Times New Roman" w:cs="Times New Roman"/>
                <w:sz w:val="26"/>
                <w:szCs w:val="26"/>
              </w:rPr>
              <w:t>Популяционная экология</w:t>
            </w:r>
          </w:p>
        </w:tc>
        <w:tc>
          <w:tcPr>
            <w:tcW w:w="880" w:type="pct"/>
          </w:tcPr>
          <w:p w:rsidR="00B97451" w:rsidRPr="00290654" w:rsidRDefault="00E83BA5" w:rsidP="00290654">
            <w:pPr>
              <w:rPr>
                <w:rFonts w:ascii="Times New Roman" w:hAnsi="Times New Roman" w:cs="Times New Roman"/>
                <w:sz w:val="26"/>
                <w:szCs w:val="26"/>
              </w:rPr>
            </w:pPr>
            <w:r w:rsidRPr="00290654">
              <w:rPr>
                <w:rFonts w:ascii="Times New Roman" w:hAnsi="Times New Roman" w:cs="Times New Roman"/>
                <w:sz w:val="26"/>
                <w:szCs w:val="26"/>
              </w:rPr>
              <w:t>Структура популяции</w:t>
            </w:r>
          </w:p>
        </w:tc>
        <w:tc>
          <w:tcPr>
            <w:tcW w:w="1363" w:type="pct"/>
          </w:tcPr>
          <w:p w:rsidR="00B97451" w:rsidRPr="00290654" w:rsidRDefault="00E83BA5" w:rsidP="00290654">
            <w:pPr>
              <w:rPr>
                <w:rFonts w:ascii="Times New Roman" w:hAnsi="Times New Roman" w:cs="Times New Roman"/>
                <w:sz w:val="26"/>
                <w:szCs w:val="26"/>
              </w:rPr>
            </w:pPr>
            <w:r w:rsidRPr="00290654">
              <w:rPr>
                <w:rFonts w:ascii="Times New Roman" w:hAnsi="Times New Roman" w:cs="Times New Roman"/>
                <w:sz w:val="26"/>
                <w:szCs w:val="26"/>
              </w:rPr>
              <w:t xml:space="preserve">Динамика численности популяций, </w:t>
            </w:r>
          </w:p>
        </w:tc>
      </w:tr>
      <w:tr w:rsidR="00B97451" w:rsidRPr="00290654" w:rsidTr="002542A2">
        <w:tc>
          <w:tcPr>
            <w:tcW w:w="1298" w:type="pct"/>
          </w:tcPr>
          <w:p w:rsidR="00B97451" w:rsidRPr="00290654" w:rsidRDefault="00B97451" w:rsidP="00290654">
            <w:pPr>
              <w:rPr>
                <w:rFonts w:ascii="Times New Roman" w:hAnsi="Times New Roman" w:cs="Times New Roman"/>
                <w:sz w:val="26"/>
                <w:szCs w:val="26"/>
              </w:rPr>
            </w:pPr>
            <w:r w:rsidRPr="00290654">
              <w:rPr>
                <w:rFonts w:ascii="Times New Roman" w:hAnsi="Times New Roman" w:cs="Times New Roman"/>
                <w:sz w:val="26"/>
                <w:szCs w:val="26"/>
              </w:rPr>
              <w:t>Биогеоценотический</w:t>
            </w:r>
          </w:p>
          <w:p w:rsidR="00B97451" w:rsidRPr="00290654" w:rsidRDefault="00B97451" w:rsidP="00290654">
            <w:pPr>
              <w:rPr>
                <w:rFonts w:ascii="Times New Roman" w:hAnsi="Times New Roman" w:cs="Times New Roman"/>
                <w:sz w:val="26"/>
                <w:szCs w:val="26"/>
              </w:rPr>
            </w:pPr>
            <w:r w:rsidRPr="00290654">
              <w:rPr>
                <w:rFonts w:ascii="Times New Roman" w:hAnsi="Times New Roman" w:cs="Times New Roman"/>
                <w:sz w:val="26"/>
                <w:szCs w:val="26"/>
              </w:rPr>
              <w:t>(</w:t>
            </w:r>
            <w:proofErr w:type="spellStart"/>
            <w:r w:rsidRPr="00290654">
              <w:rPr>
                <w:rFonts w:ascii="Times New Roman" w:hAnsi="Times New Roman" w:cs="Times New Roman"/>
                <w:sz w:val="26"/>
                <w:szCs w:val="26"/>
              </w:rPr>
              <w:t>экосистемный</w:t>
            </w:r>
            <w:proofErr w:type="spellEnd"/>
            <w:r w:rsidR="00E83BA5" w:rsidRPr="00290654">
              <w:rPr>
                <w:rFonts w:ascii="Times New Roman" w:hAnsi="Times New Roman" w:cs="Times New Roman"/>
                <w:sz w:val="26"/>
                <w:szCs w:val="26"/>
              </w:rPr>
              <w:t>)</w:t>
            </w:r>
          </w:p>
        </w:tc>
        <w:tc>
          <w:tcPr>
            <w:tcW w:w="444" w:type="pct"/>
          </w:tcPr>
          <w:p w:rsidR="00B97451" w:rsidRPr="00290654" w:rsidRDefault="00E83BA5" w:rsidP="00290654">
            <w:pPr>
              <w:rPr>
                <w:rFonts w:ascii="Times New Roman" w:hAnsi="Times New Roman" w:cs="Times New Roman"/>
                <w:sz w:val="26"/>
                <w:szCs w:val="26"/>
              </w:rPr>
            </w:pPr>
            <w:r w:rsidRPr="00290654">
              <w:rPr>
                <w:rFonts w:ascii="Times New Roman" w:hAnsi="Times New Roman" w:cs="Times New Roman"/>
                <w:sz w:val="26"/>
                <w:szCs w:val="26"/>
              </w:rPr>
              <w:t>9-11</w:t>
            </w:r>
          </w:p>
        </w:tc>
        <w:tc>
          <w:tcPr>
            <w:tcW w:w="1015" w:type="pct"/>
          </w:tcPr>
          <w:p w:rsidR="00B97451" w:rsidRPr="00290654" w:rsidRDefault="00E83BA5" w:rsidP="00290654">
            <w:pPr>
              <w:rPr>
                <w:rFonts w:ascii="Times New Roman" w:hAnsi="Times New Roman" w:cs="Times New Roman"/>
                <w:sz w:val="26"/>
                <w:szCs w:val="26"/>
              </w:rPr>
            </w:pPr>
            <w:r w:rsidRPr="00290654">
              <w:rPr>
                <w:rFonts w:ascii="Times New Roman" w:hAnsi="Times New Roman" w:cs="Times New Roman"/>
                <w:sz w:val="26"/>
                <w:szCs w:val="26"/>
              </w:rPr>
              <w:t>Экосистема</w:t>
            </w:r>
          </w:p>
        </w:tc>
        <w:tc>
          <w:tcPr>
            <w:tcW w:w="880" w:type="pct"/>
          </w:tcPr>
          <w:p w:rsidR="00B97451" w:rsidRPr="00290654" w:rsidRDefault="00E83BA5" w:rsidP="00290654">
            <w:pPr>
              <w:rPr>
                <w:rFonts w:ascii="Times New Roman" w:hAnsi="Times New Roman" w:cs="Times New Roman"/>
                <w:sz w:val="26"/>
                <w:szCs w:val="26"/>
              </w:rPr>
            </w:pPr>
            <w:r w:rsidRPr="00290654">
              <w:rPr>
                <w:rFonts w:ascii="Times New Roman" w:hAnsi="Times New Roman" w:cs="Times New Roman"/>
                <w:sz w:val="26"/>
                <w:szCs w:val="26"/>
              </w:rPr>
              <w:t>Структура экосистемы</w:t>
            </w:r>
          </w:p>
        </w:tc>
        <w:tc>
          <w:tcPr>
            <w:tcW w:w="1363" w:type="pct"/>
          </w:tcPr>
          <w:p w:rsidR="00B97451" w:rsidRPr="00290654" w:rsidRDefault="00E771B5" w:rsidP="00290654">
            <w:pPr>
              <w:rPr>
                <w:rFonts w:ascii="Times New Roman" w:hAnsi="Times New Roman" w:cs="Times New Roman"/>
                <w:sz w:val="26"/>
                <w:szCs w:val="26"/>
              </w:rPr>
            </w:pPr>
            <w:r w:rsidRPr="00290654">
              <w:rPr>
                <w:rFonts w:ascii="Times New Roman" w:hAnsi="Times New Roman" w:cs="Times New Roman"/>
                <w:sz w:val="26"/>
                <w:szCs w:val="26"/>
              </w:rPr>
              <w:t>Пирамида чисел и энергии, пищевые цепи</w:t>
            </w:r>
          </w:p>
        </w:tc>
      </w:tr>
      <w:tr w:rsidR="00B97451" w:rsidRPr="00290654" w:rsidTr="002542A2">
        <w:tc>
          <w:tcPr>
            <w:tcW w:w="1298" w:type="pct"/>
          </w:tcPr>
          <w:p w:rsidR="00B97451" w:rsidRPr="00290654" w:rsidRDefault="00B97451" w:rsidP="00290654">
            <w:pPr>
              <w:rPr>
                <w:rFonts w:ascii="Times New Roman" w:hAnsi="Times New Roman" w:cs="Times New Roman"/>
                <w:sz w:val="26"/>
                <w:szCs w:val="26"/>
              </w:rPr>
            </w:pPr>
            <w:r w:rsidRPr="00290654">
              <w:rPr>
                <w:rFonts w:ascii="Times New Roman" w:hAnsi="Times New Roman" w:cs="Times New Roman"/>
                <w:sz w:val="26"/>
                <w:szCs w:val="26"/>
              </w:rPr>
              <w:t>Биосферный</w:t>
            </w:r>
          </w:p>
        </w:tc>
        <w:tc>
          <w:tcPr>
            <w:tcW w:w="444" w:type="pct"/>
          </w:tcPr>
          <w:p w:rsidR="00B97451" w:rsidRPr="00290654" w:rsidRDefault="00E83BA5" w:rsidP="00290654">
            <w:pPr>
              <w:rPr>
                <w:rFonts w:ascii="Times New Roman" w:hAnsi="Times New Roman" w:cs="Times New Roman"/>
                <w:sz w:val="26"/>
                <w:szCs w:val="26"/>
              </w:rPr>
            </w:pPr>
            <w:r w:rsidRPr="00290654">
              <w:rPr>
                <w:rFonts w:ascii="Times New Roman" w:hAnsi="Times New Roman" w:cs="Times New Roman"/>
                <w:sz w:val="26"/>
                <w:szCs w:val="26"/>
              </w:rPr>
              <w:t>5-11</w:t>
            </w:r>
          </w:p>
        </w:tc>
        <w:tc>
          <w:tcPr>
            <w:tcW w:w="1015" w:type="pct"/>
          </w:tcPr>
          <w:p w:rsidR="00B97451" w:rsidRPr="00290654" w:rsidRDefault="00E83BA5" w:rsidP="00290654">
            <w:pPr>
              <w:rPr>
                <w:rFonts w:ascii="Times New Roman" w:hAnsi="Times New Roman" w:cs="Times New Roman"/>
                <w:sz w:val="26"/>
                <w:szCs w:val="26"/>
              </w:rPr>
            </w:pPr>
            <w:r w:rsidRPr="00290654">
              <w:rPr>
                <w:rFonts w:ascii="Times New Roman" w:hAnsi="Times New Roman" w:cs="Times New Roman"/>
                <w:sz w:val="26"/>
                <w:szCs w:val="26"/>
              </w:rPr>
              <w:t>Биосфера</w:t>
            </w:r>
          </w:p>
        </w:tc>
        <w:tc>
          <w:tcPr>
            <w:tcW w:w="880" w:type="pct"/>
          </w:tcPr>
          <w:p w:rsidR="00B97451" w:rsidRPr="00290654" w:rsidRDefault="00E83BA5" w:rsidP="00290654">
            <w:pPr>
              <w:rPr>
                <w:rFonts w:ascii="Times New Roman" w:hAnsi="Times New Roman" w:cs="Times New Roman"/>
                <w:sz w:val="26"/>
                <w:szCs w:val="26"/>
              </w:rPr>
            </w:pPr>
            <w:r w:rsidRPr="00290654">
              <w:rPr>
                <w:rFonts w:ascii="Times New Roman" w:hAnsi="Times New Roman" w:cs="Times New Roman"/>
                <w:sz w:val="26"/>
                <w:szCs w:val="26"/>
              </w:rPr>
              <w:t>Структура биосферы</w:t>
            </w:r>
          </w:p>
        </w:tc>
        <w:tc>
          <w:tcPr>
            <w:tcW w:w="1363" w:type="pct"/>
          </w:tcPr>
          <w:p w:rsidR="00B97451" w:rsidRPr="00290654" w:rsidRDefault="00E83BA5" w:rsidP="00290654">
            <w:pPr>
              <w:rPr>
                <w:rFonts w:ascii="Times New Roman" w:hAnsi="Times New Roman" w:cs="Times New Roman"/>
                <w:sz w:val="26"/>
                <w:szCs w:val="26"/>
              </w:rPr>
            </w:pPr>
            <w:r w:rsidRPr="00290654">
              <w:rPr>
                <w:rFonts w:ascii="Times New Roman" w:hAnsi="Times New Roman" w:cs="Times New Roman"/>
                <w:sz w:val="26"/>
                <w:szCs w:val="26"/>
              </w:rPr>
              <w:t>Круговорот веществ</w:t>
            </w:r>
          </w:p>
        </w:tc>
      </w:tr>
    </w:tbl>
    <w:p w:rsidR="00B97451" w:rsidRPr="00290654" w:rsidRDefault="006A3375" w:rsidP="00290654">
      <w:pPr>
        <w:spacing w:after="0" w:line="240" w:lineRule="auto"/>
        <w:ind w:firstLine="708"/>
        <w:rPr>
          <w:rFonts w:ascii="Times New Roman" w:hAnsi="Times New Roman" w:cs="Times New Roman"/>
          <w:sz w:val="26"/>
          <w:szCs w:val="26"/>
        </w:rPr>
      </w:pPr>
      <w:r w:rsidRPr="00290654">
        <w:rPr>
          <w:rFonts w:ascii="Times New Roman" w:hAnsi="Times New Roman" w:cs="Times New Roman"/>
          <w:sz w:val="26"/>
          <w:szCs w:val="26"/>
        </w:rPr>
        <w:t>Основные этапы</w:t>
      </w:r>
      <w:r w:rsidR="000A582E" w:rsidRPr="00290654">
        <w:rPr>
          <w:rFonts w:ascii="Times New Roman" w:hAnsi="Times New Roman" w:cs="Times New Roman"/>
          <w:sz w:val="26"/>
          <w:szCs w:val="26"/>
        </w:rPr>
        <w:t xml:space="preserve"> моделирования на уроке: </w:t>
      </w:r>
    </w:p>
    <w:tbl>
      <w:tblPr>
        <w:tblStyle w:val="a3"/>
        <w:tblW w:w="5000" w:type="pct"/>
        <w:tblLook w:val="04A0" w:firstRow="1" w:lastRow="0" w:firstColumn="1" w:lastColumn="0" w:noHBand="0" w:noVBand="1"/>
      </w:tblPr>
      <w:tblGrid>
        <w:gridCol w:w="4926"/>
        <w:gridCol w:w="4927"/>
      </w:tblGrid>
      <w:tr w:rsidR="002230BA" w:rsidRPr="00290654" w:rsidTr="002230BA">
        <w:tc>
          <w:tcPr>
            <w:tcW w:w="2500" w:type="pct"/>
          </w:tcPr>
          <w:p w:rsidR="002230BA" w:rsidRPr="00290654" w:rsidRDefault="002230BA" w:rsidP="00290654">
            <w:pPr>
              <w:rPr>
                <w:rFonts w:ascii="Times New Roman" w:hAnsi="Times New Roman" w:cs="Times New Roman"/>
                <w:sz w:val="26"/>
                <w:szCs w:val="26"/>
              </w:rPr>
            </w:pPr>
            <w:r w:rsidRPr="00290654">
              <w:rPr>
                <w:rFonts w:ascii="Times New Roman" w:hAnsi="Times New Roman" w:cs="Times New Roman"/>
                <w:b/>
                <w:color w:val="FF0000"/>
                <w:sz w:val="26"/>
                <w:szCs w:val="26"/>
              </w:rPr>
              <w:t xml:space="preserve">Этапы моделирования                                                          </w:t>
            </w:r>
          </w:p>
        </w:tc>
        <w:tc>
          <w:tcPr>
            <w:tcW w:w="2500" w:type="pct"/>
          </w:tcPr>
          <w:p w:rsidR="002230BA" w:rsidRPr="00290654" w:rsidRDefault="002230BA" w:rsidP="00290654">
            <w:pPr>
              <w:rPr>
                <w:rFonts w:ascii="Times New Roman" w:hAnsi="Times New Roman" w:cs="Times New Roman"/>
                <w:sz w:val="26"/>
                <w:szCs w:val="26"/>
              </w:rPr>
            </w:pPr>
            <w:r w:rsidRPr="00290654">
              <w:rPr>
                <w:rFonts w:ascii="Times New Roman" w:hAnsi="Times New Roman" w:cs="Times New Roman"/>
                <w:b/>
                <w:color w:val="7030A0"/>
                <w:sz w:val="26"/>
                <w:szCs w:val="26"/>
              </w:rPr>
              <w:t>Этапы инженерного моделирования</w:t>
            </w:r>
          </w:p>
        </w:tc>
      </w:tr>
      <w:tr w:rsidR="002230BA" w:rsidRPr="00290654" w:rsidTr="002230BA">
        <w:tc>
          <w:tcPr>
            <w:tcW w:w="2500" w:type="pct"/>
          </w:tcPr>
          <w:p w:rsidR="002230BA" w:rsidRPr="00290654" w:rsidRDefault="002230BA" w:rsidP="00290654">
            <w:pPr>
              <w:rPr>
                <w:rFonts w:ascii="Times New Roman" w:hAnsi="Times New Roman" w:cs="Times New Roman"/>
                <w:sz w:val="26"/>
                <w:szCs w:val="26"/>
              </w:rPr>
            </w:pPr>
            <w:r w:rsidRPr="00290654">
              <w:rPr>
                <w:rFonts w:ascii="Times New Roman" w:hAnsi="Times New Roman" w:cs="Times New Roman"/>
                <w:color w:val="FF0000"/>
                <w:sz w:val="26"/>
                <w:szCs w:val="26"/>
              </w:rPr>
              <w:t xml:space="preserve">Постановка цели                                                                                     </w:t>
            </w:r>
          </w:p>
        </w:tc>
        <w:tc>
          <w:tcPr>
            <w:tcW w:w="2500" w:type="pct"/>
            <w:vMerge w:val="restart"/>
          </w:tcPr>
          <w:p w:rsidR="002230BA" w:rsidRPr="00290654" w:rsidRDefault="002230BA" w:rsidP="00290654">
            <w:pPr>
              <w:rPr>
                <w:rFonts w:ascii="Times New Roman" w:hAnsi="Times New Roman" w:cs="Times New Roman"/>
                <w:sz w:val="26"/>
                <w:szCs w:val="26"/>
              </w:rPr>
            </w:pPr>
            <w:r w:rsidRPr="00290654">
              <w:rPr>
                <w:rFonts w:ascii="Times New Roman" w:hAnsi="Times New Roman" w:cs="Times New Roman"/>
                <w:color w:val="7030A0"/>
                <w:sz w:val="26"/>
                <w:szCs w:val="26"/>
              </w:rPr>
              <w:t>Проблемная ситуация</w:t>
            </w:r>
          </w:p>
        </w:tc>
      </w:tr>
      <w:tr w:rsidR="002230BA" w:rsidRPr="00290654" w:rsidTr="002230BA">
        <w:tc>
          <w:tcPr>
            <w:tcW w:w="2500" w:type="pct"/>
          </w:tcPr>
          <w:p w:rsidR="002230BA" w:rsidRPr="00290654" w:rsidRDefault="002230BA" w:rsidP="00290654">
            <w:pPr>
              <w:rPr>
                <w:rFonts w:ascii="Times New Roman" w:hAnsi="Times New Roman" w:cs="Times New Roman"/>
                <w:color w:val="FF0000"/>
                <w:sz w:val="26"/>
                <w:szCs w:val="26"/>
              </w:rPr>
            </w:pPr>
            <w:r w:rsidRPr="00290654">
              <w:rPr>
                <w:rFonts w:ascii="Times New Roman" w:hAnsi="Times New Roman" w:cs="Times New Roman"/>
                <w:color w:val="FF0000"/>
                <w:sz w:val="26"/>
                <w:szCs w:val="26"/>
              </w:rPr>
              <w:t>Анализ свойств объекта или процесса моделирования</w:t>
            </w:r>
          </w:p>
          <w:p w:rsidR="002230BA" w:rsidRPr="00290654" w:rsidRDefault="002230BA" w:rsidP="00290654">
            <w:pPr>
              <w:rPr>
                <w:rFonts w:ascii="Times New Roman" w:hAnsi="Times New Roman" w:cs="Times New Roman"/>
                <w:sz w:val="26"/>
                <w:szCs w:val="26"/>
              </w:rPr>
            </w:pPr>
          </w:p>
        </w:tc>
        <w:tc>
          <w:tcPr>
            <w:tcW w:w="2500" w:type="pct"/>
            <w:vMerge/>
          </w:tcPr>
          <w:p w:rsidR="002230BA" w:rsidRPr="00290654" w:rsidRDefault="002230BA" w:rsidP="00290654">
            <w:pPr>
              <w:rPr>
                <w:rFonts w:ascii="Times New Roman" w:hAnsi="Times New Roman" w:cs="Times New Roman"/>
                <w:sz w:val="26"/>
                <w:szCs w:val="26"/>
              </w:rPr>
            </w:pPr>
          </w:p>
        </w:tc>
      </w:tr>
      <w:tr w:rsidR="002230BA" w:rsidRPr="00290654" w:rsidTr="002230BA">
        <w:tc>
          <w:tcPr>
            <w:tcW w:w="2500" w:type="pct"/>
          </w:tcPr>
          <w:p w:rsidR="002230BA" w:rsidRPr="00290654" w:rsidRDefault="002230BA" w:rsidP="00290654">
            <w:pPr>
              <w:rPr>
                <w:rFonts w:ascii="Times New Roman" w:hAnsi="Times New Roman" w:cs="Times New Roman"/>
                <w:sz w:val="26"/>
                <w:szCs w:val="26"/>
              </w:rPr>
            </w:pPr>
            <w:r w:rsidRPr="00290654">
              <w:rPr>
                <w:rFonts w:ascii="Times New Roman" w:hAnsi="Times New Roman" w:cs="Times New Roman"/>
                <w:color w:val="FF0000"/>
                <w:sz w:val="26"/>
                <w:szCs w:val="26"/>
              </w:rPr>
              <w:t xml:space="preserve">Выделение необходимых свойств, отображаемых в модели   </w:t>
            </w:r>
          </w:p>
        </w:tc>
        <w:tc>
          <w:tcPr>
            <w:tcW w:w="2500" w:type="pct"/>
          </w:tcPr>
          <w:p w:rsidR="002230BA" w:rsidRPr="00290654" w:rsidRDefault="002230BA" w:rsidP="00290654">
            <w:pPr>
              <w:rPr>
                <w:rFonts w:ascii="Times New Roman" w:hAnsi="Times New Roman" w:cs="Times New Roman"/>
                <w:sz w:val="26"/>
                <w:szCs w:val="26"/>
              </w:rPr>
            </w:pPr>
            <w:r w:rsidRPr="00290654">
              <w:rPr>
                <w:rFonts w:ascii="Times New Roman" w:hAnsi="Times New Roman" w:cs="Times New Roman"/>
                <w:color w:val="7030A0"/>
                <w:sz w:val="26"/>
                <w:szCs w:val="26"/>
              </w:rPr>
              <w:t>Техническая идея</w:t>
            </w:r>
          </w:p>
        </w:tc>
      </w:tr>
      <w:tr w:rsidR="002230BA" w:rsidRPr="00290654" w:rsidTr="002230BA">
        <w:tc>
          <w:tcPr>
            <w:tcW w:w="2500" w:type="pct"/>
          </w:tcPr>
          <w:p w:rsidR="002230BA" w:rsidRPr="00290654" w:rsidRDefault="002230BA" w:rsidP="00290654">
            <w:pPr>
              <w:rPr>
                <w:rFonts w:ascii="Times New Roman" w:hAnsi="Times New Roman" w:cs="Times New Roman"/>
                <w:sz w:val="26"/>
                <w:szCs w:val="26"/>
              </w:rPr>
            </w:pPr>
            <w:r w:rsidRPr="00290654">
              <w:rPr>
                <w:rFonts w:ascii="Times New Roman" w:hAnsi="Times New Roman" w:cs="Times New Roman"/>
                <w:color w:val="FF0000"/>
                <w:sz w:val="26"/>
                <w:szCs w:val="26"/>
              </w:rPr>
              <w:t xml:space="preserve">Выбор формы и материалов модели </w:t>
            </w:r>
            <w:r w:rsidRPr="00290654">
              <w:rPr>
                <w:rFonts w:ascii="Times New Roman" w:hAnsi="Times New Roman" w:cs="Times New Roman"/>
                <w:sz w:val="26"/>
                <w:szCs w:val="26"/>
              </w:rPr>
              <w:t xml:space="preserve">                                              </w:t>
            </w:r>
          </w:p>
        </w:tc>
        <w:tc>
          <w:tcPr>
            <w:tcW w:w="2500" w:type="pct"/>
          </w:tcPr>
          <w:p w:rsidR="002230BA" w:rsidRPr="00290654" w:rsidRDefault="002230BA" w:rsidP="00290654">
            <w:pPr>
              <w:rPr>
                <w:rFonts w:ascii="Times New Roman" w:hAnsi="Times New Roman" w:cs="Times New Roman"/>
                <w:sz w:val="26"/>
                <w:szCs w:val="26"/>
              </w:rPr>
            </w:pPr>
            <w:r w:rsidRPr="00290654">
              <w:rPr>
                <w:rFonts w:ascii="Times New Roman" w:hAnsi="Times New Roman" w:cs="Times New Roman"/>
                <w:color w:val="7030A0"/>
                <w:sz w:val="26"/>
                <w:szCs w:val="26"/>
              </w:rPr>
              <w:t>Разработка модели</w:t>
            </w:r>
          </w:p>
        </w:tc>
      </w:tr>
      <w:tr w:rsidR="002230BA" w:rsidRPr="00290654" w:rsidTr="002230BA">
        <w:tc>
          <w:tcPr>
            <w:tcW w:w="2500" w:type="pct"/>
          </w:tcPr>
          <w:p w:rsidR="002230BA" w:rsidRPr="00290654" w:rsidRDefault="002230BA" w:rsidP="00290654">
            <w:pPr>
              <w:rPr>
                <w:rFonts w:ascii="Times New Roman" w:hAnsi="Times New Roman" w:cs="Times New Roman"/>
                <w:sz w:val="26"/>
                <w:szCs w:val="26"/>
              </w:rPr>
            </w:pPr>
            <w:r w:rsidRPr="00290654">
              <w:rPr>
                <w:rFonts w:ascii="Times New Roman" w:hAnsi="Times New Roman" w:cs="Times New Roman"/>
                <w:color w:val="FF0000"/>
                <w:sz w:val="26"/>
                <w:szCs w:val="26"/>
              </w:rPr>
              <w:t xml:space="preserve">Строительство модели                                                                         </w:t>
            </w:r>
          </w:p>
        </w:tc>
        <w:tc>
          <w:tcPr>
            <w:tcW w:w="2500" w:type="pct"/>
          </w:tcPr>
          <w:p w:rsidR="002230BA" w:rsidRPr="00290654" w:rsidRDefault="002230BA" w:rsidP="00290654">
            <w:pPr>
              <w:rPr>
                <w:rFonts w:ascii="Times New Roman" w:hAnsi="Times New Roman" w:cs="Times New Roman"/>
                <w:sz w:val="26"/>
                <w:szCs w:val="26"/>
              </w:rPr>
            </w:pPr>
            <w:r w:rsidRPr="00290654">
              <w:rPr>
                <w:rFonts w:ascii="Times New Roman" w:hAnsi="Times New Roman" w:cs="Times New Roman"/>
                <w:color w:val="7030A0"/>
                <w:sz w:val="26"/>
                <w:szCs w:val="26"/>
              </w:rPr>
              <w:t>Конструирование</w:t>
            </w:r>
          </w:p>
          <w:p w:rsidR="002230BA" w:rsidRPr="00290654" w:rsidRDefault="002230BA" w:rsidP="00290654">
            <w:pPr>
              <w:rPr>
                <w:rFonts w:ascii="Times New Roman" w:hAnsi="Times New Roman" w:cs="Times New Roman"/>
                <w:sz w:val="26"/>
                <w:szCs w:val="26"/>
              </w:rPr>
            </w:pPr>
          </w:p>
        </w:tc>
      </w:tr>
      <w:tr w:rsidR="002230BA" w:rsidRPr="00290654" w:rsidTr="002230BA">
        <w:tc>
          <w:tcPr>
            <w:tcW w:w="2500" w:type="pct"/>
          </w:tcPr>
          <w:p w:rsidR="002230BA" w:rsidRPr="00290654" w:rsidRDefault="002230BA" w:rsidP="00290654">
            <w:pPr>
              <w:rPr>
                <w:rFonts w:ascii="Times New Roman" w:hAnsi="Times New Roman" w:cs="Times New Roman"/>
                <w:sz w:val="26"/>
                <w:szCs w:val="26"/>
              </w:rPr>
            </w:pPr>
            <w:r w:rsidRPr="00290654">
              <w:rPr>
                <w:rFonts w:ascii="Times New Roman" w:hAnsi="Times New Roman" w:cs="Times New Roman"/>
                <w:color w:val="FF0000"/>
                <w:sz w:val="26"/>
                <w:szCs w:val="26"/>
              </w:rPr>
              <w:t xml:space="preserve">Работа с моделью                                                                                  </w:t>
            </w:r>
          </w:p>
        </w:tc>
        <w:tc>
          <w:tcPr>
            <w:tcW w:w="2500" w:type="pct"/>
          </w:tcPr>
          <w:p w:rsidR="002230BA" w:rsidRPr="00290654" w:rsidRDefault="002230BA" w:rsidP="00290654">
            <w:pPr>
              <w:rPr>
                <w:rFonts w:ascii="Times New Roman" w:hAnsi="Times New Roman" w:cs="Times New Roman"/>
                <w:sz w:val="26"/>
                <w:szCs w:val="26"/>
              </w:rPr>
            </w:pPr>
            <w:r w:rsidRPr="00290654">
              <w:rPr>
                <w:rFonts w:ascii="Times New Roman" w:hAnsi="Times New Roman" w:cs="Times New Roman"/>
                <w:color w:val="7030A0"/>
                <w:sz w:val="26"/>
                <w:szCs w:val="26"/>
              </w:rPr>
              <w:t>Воплощение изобретения</w:t>
            </w:r>
          </w:p>
        </w:tc>
      </w:tr>
    </w:tbl>
    <w:p w:rsidR="002230BA" w:rsidRPr="00290654" w:rsidRDefault="002230BA" w:rsidP="00290654">
      <w:pPr>
        <w:spacing w:after="0" w:line="240" w:lineRule="auto"/>
        <w:ind w:firstLine="708"/>
        <w:rPr>
          <w:rFonts w:ascii="Times New Roman" w:hAnsi="Times New Roman" w:cs="Times New Roman"/>
          <w:sz w:val="26"/>
          <w:szCs w:val="26"/>
        </w:rPr>
      </w:pPr>
    </w:p>
    <w:p w:rsidR="000A582E" w:rsidRPr="00290654" w:rsidRDefault="008622EE" w:rsidP="00867EDD">
      <w:pPr>
        <w:spacing w:after="0" w:line="240" w:lineRule="auto"/>
        <w:ind w:firstLine="708"/>
        <w:jc w:val="both"/>
        <w:rPr>
          <w:rFonts w:ascii="Times New Roman" w:hAnsi="Times New Roman" w:cs="Times New Roman"/>
          <w:sz w:val="26"/>
          <w:szCs w:val="26"/>
        </w:rPr>
      </w:pPr>
      <w:r w:rsidRPr="00290654">
        <w:rPr>
          <w:rFonts w:ascii="Times New Roman" w:hAnsi="Times New Roman" w:cs="Times New Roman"/>
          <w:sz w:val="26"/>
          <w:szCs w:val="26"/>
        </w:rPr>
        <w:t>Примером моделирования может быть урок по изучения органа слуха.  Для удобства коммуникации детей в процессе обсуждения удобно организовать групповую работу по заранее подготовленным инструктивным карточкам. Такой вид деятельности повышает восприятие изучаемого материала от 10 % при аудиально-визуальных методах до 80-90% усвоения при практической деятельности для реализации поставленных учебных задач.</w:t>
      </w:r>
    </w:p>
    <w:p w:rsidR="008622EE" w:rsidRPr="00290654" w:rsidRDefault="008622EE" w:rsidP="00867EDD">
      <w:pPr>
        <w:spacing w:after="0" w:line="240" w:lineRule="auto"/>
        <w:ind w:firstLine="708"/>
        <w:jc w:val="both"/>
        <w:rPr>
          <w:rFonts w:ascii="Times New Roman" w:hAnsi="Times New Roman" w:cs="Times New Roman"/>
          <w:b/>
          <w:sz w:val="26"/>
          <w:szCs w:val="26"/>
        </w:rPr>
      </w:pPr>
      <w:r w:rsidRPr="00290654">
        <w:rPr>
          <w:rFonts w:ascii="Times New Roman" w:hAnsi="Times New Roman" w:cs="Times New Roman"/>
          <w:b/>
          <w:sz w:val="26"/>
          <w:szCs w:val="26"/>
        </w:rPr>
        <w:t>Пример Инструктивных карточек (групповая работа по теме Орган слуха)</w:t>
      </w:r>
    </w:p>
    <w:p w:rsidR="008622EE" w:rsidRPr="00290654" w:rsidRDefault="008622EE" w:rsidP="00867EDD">
      <w:pPr>
        <w:spacing w:after="0" w:line="240" w:lineRule="auto"/>
        <w:ind w:firstLine="708"/>
        <w:jc w:val="both"/>
        <w:rPr>
          <w:rFonts w:ascii="Times New Roman" w:hAnsi="Times New Roman" w:cs="Times New Roman"/>
          <w:b/>
          <w:sz w:val="26"/>
          <w:szCs w:val="26"/>
        </w:rPr>
      </w:pPr>
      <w:r w:rsidRPr="00290654">
        <w:rPr>
          <w:rFonts w:ascii="Times New Roman" w:hAnsi="Times New Roman" w:cs="Times New Roman"/>
          <w:b/>
          <w:sz w:val="26"/>
          <w:szCs w:val="26"/>
        </w:rPr>
        <w:t>Группа 1. В мире звуков.</w:t>
      </w:r>
    </w:p>
    <w:p w:rsidR="008622EE" w:rsidRPr="00290654" w:rsidRDefault="008622EE" w:rsidP="00867EDD">
      <w:pPr>
        <w:spacing w:after="0" w:line="240" w:lineRule="auto"/>
        <w:ind w:firstLine="708"/>
        <w:jc w:val="both"/>
        <w:rPr>
          <w:rFonts w:ascii="Times New Roman" w:hAnsi="Times New Roman" w:cs="Times New Roman"/>
          <w:sz w:val="26"/>
          <w:szCs w:val="26"/>
        </w:rPr>
      </w:pPr>
      <w:r w:rsidRPr="00290654">
        <w:rPr>
          <w:rFonts w:ascii="Times New Roman" w:hAnsi="Times New Roman" w:cs="Times New Roman"/>
          <w:sz w:val="26"/>
          <w:szCs w:val="26"/>
        </w:rPr>
        <w:t>Для работы вашей группы информация представлена в виде рисунков.</w:t>
      </w:r>
    </w:p>
    <w:p w:rsidR="008622EE" w:rsidRPr="00290654" w:rsidRDefault="008622EE" w:rsidP="00867EDD">
      <w:pPr>
        <w:spacing w:after="0" w:line="240" w:lineRule="auto"/>
        <w:ind w:firstLine="708"/>
        <w:jc w:val="both"/>
        <w:rPr>
          <w:rFonts w:ascii="Times New Roman" w:hAnsi="Times New Roman" w:cs="Times New Roman"/>
          <w:sz w:val="26"/>
          <w:szCs w:val="26"/>
        </w:rPr>
      </w:pPr>
      <w:r w:rsidRPr="00290654">
        <w:rPr>
          <w:rFonts w:ascii="Times New Roman" w:hAnsi="Times New Roman" w:cs="Times New Roman"/>
          <w:sz w:val="26"/>
          <w:szCs w:val="26"/>
        </w:rPr>
        <w:tab/>
        <w:t>В результате работы вашей группы все участники урока должны узнать из вашего объяснения:</w:t>
      </w:r>
    </w:p>
    <w:p w:rsidR="008622EE" w:rsidRPr="00290654" w:rsidRDefault="008622EE" w:rsidP="00867EDD">
      <w:pPr>
        <w:spacing w:after="0" w:line="240" w:lineRule="auto"/>
        <w:ind w:firstLine="708"/>
        <w:jc w:val="both"/>
        <w:rPr>
          <w:rFonts w:ascii="Times New Roman" w:hAnsi="Times New Roman" w:cs="Times New Roman"/>
          <w:sz w:val="26"/>
          <w:szCs w:val="26"/>
        </w:rPr>
      </w:pPr>
      <w:r w:rsidRPr="00290654">
        <w:rPr>
          <w:rFonts w:ascii="Times New Roman" w:hAnsi="Times New Roman" w:cs="Times New Roman"/>
          <w:sz w:val="26"/>
          <w:szCs w:val="26"/>
        </w:rPr>
        <w:t>1. Что такое звук?</w:t>
      </w:r>
    </w:p>
    <w:p w:rsidR="008622EE" w:rsidRPr="00290654" w:rsidRDefault="008622EE" w:rsidP="00867EDD">
      <w:pPr>
        <w:spacing w:after="0" w:line="240" w:lineRule="auto"/>
        <w:ind w:firstLine="708"/>
        <w:jc w:val="both"/>
        <w:rPr>
          <w:rFonts w:ascii="Times New Roman" w:hAnsi="Times New Roman" w:cs="Times New Roman"/>
          <w:sz w:val="26"/>
          <w:szCs w:val="26"/>
        </w:rPr>
      </w:pPr>
      <w:r w:rsidRPr="00290654">
        <w:rPr>
          <w:rFonts w:ascii="Times New Roman" w:hAnsi="Times New Roman" w:cs="Times New Roman"/>
          <w:sz w:val="26"/>
          <w:szCs w:val="26"/>
        </w:rPr>
        <w:lastRenderedPageBreak/>
        <w:t>2. Что может быть источником звука?</w:t>
      </w:r>
    </w:p>
    <w:p w:rsidR="008622EE" w:rsidRPr="00290654" w:rsidRDefault="008622EE" w:rsidP="00867EDD">
      <w:pPr>
        <w:spacing w:after="0" w:line="240" w:lineRule="auto"/>
        <w:ind w:firstLine="708"/>
        <w:jc w:val="both"/>
        <w:rPr>
          <w:rFonts w:ascii="Times New Roman" w:hAnsi="Times New Roman" w:cs="Times New Roman"/>
          <w:sz w:val="26"/>
          <w:szCs w:val="26"/>
        </w:rPr>
      </w:pPr>
      <w:r w:rsidRPr="00290654">
        <w:rPr>
          <w:rFonts w:ascii="Times New Roman" w:hAnsi="Times New Roman" w:cs="Times New Roman"/>
          <w:sz w:val="26"/>
          <w:szCs w:val="26"/>
        </w:rPr>
        <w:t>3. Какой частоты звуки способно воспринимать ухо человека? (Гц – единицы измерения. Герц)</w:t>
      </w:r>
    </w:p>
    <w:p w:rsidR="008622EE" w:rsidRPr="00290654" w:rsidRDefault="008622EE" w:rsidP="00867EDD">
      <w:pPr>
        <w:spacing w:after="0" w:line="240" w:lineRule="auto"/>
        <w:ind w:firstLine="708"/>
        <w:jc w:val="both"/>
        <w:rPr>
          <w:rFonts w:ascii="Times New Roman" w:hAnsi="Times New Roman" w:cs="Times New Roman"/>
          <w:sz w:val="26"/>
          <w:szCs w:val="26"/>
        </w:rPr>
      </w:pPr>
      <w:r w:rsidRPr="00290654">
        <w:rPr>
          <w:rFonts w:ascii="Times New Roman" w:hAnsi="Times New Roman" w:cs="Times New Roman"/>
          <w:sz w:val="26"/>
          <w:szCs w:val="26"/>
        </w:rPr>
        <w:t>5. Сила звука определяется в дБ. ( децибелы). Звук какой силы слышит человек не прислушиваясь  и безболезненно?</w:t>
      </w:r>
    </w:p>
    <w:p w:rsidR="008622EE" w:rsidRPr="00290654" w:rsidRDefault="008622EE" w:rsidP="00867EDD">
      <w:pPr>
        <w:spacing w:after="0" w:line="240" w:lineRule="auto"/>
        <w:ind w:firstLine="708"/>
        <w:jc w:val="both"/>
        <w:rPr>
          <w:rFonts w:ascii="Times New Roman" w:hAnsi="Times New Roman" w:cs="Times New Roman"/>
          <w:sz w:val="26"/>
          <w:szCs w:val="26"/>
        </w:rPr>
      </w:pPr>
      <w:r w:rsidRPr="00290654">
        <w:rPr>
          <w:rFonts w:ascii="Times New Roman" w:hAnsi="Times New Roman" w:cs="Times New Roman"/>
          <w:sz w:val="26"/>
          <w:szCs w:val="26"/>
        </w:rPr>
        <w:t>Главное задание:</w:t>
      </w:r>
    </w:p>
    <w:p w:rsidR="008622EE" w:rsidRPr="00290654" w:rsidRDefault="008622EE" w:rsidP="00867EDD">
      <w:pPr>
        <w:spacing w:after="0" w:line="240" w:lineRule="auto"/>
        <w:ind w:firstLine="708"/>
        <w:jc w:val="both"/>
        <w:rPr>
          <w:rFonts w:ascii="Times New Roman" w:hAnsi="Times New Roman" w:cs="Times New Roman"/>
          <w:sz w:val="26"/>
          <w:szCs w:val="26"/>
        </w:rPr>
      </w:pPr>
      <w:r w:rsidRPr="00290654">
        <w:rPr>
          <w:rFonts w:ascii="Times New Roman" w:hAnsi="Times New Roman" w:cs="Times New Roman"/>
          <w:sz w:val="26"/>
          <w:szCs w:val="26"/>
        </w:rPr>
        <w:t>6. Используя данные о значениях частоты (Гц) и силы звука (дБ), которые воспринимаются слуховым анализатором, составьте информационно-графическую модель «Слухового поля человека».</w:t>
      </w:r>
    </w:p>
    <w:p w:rsidR="008622EE" w:rsidRPr="00290654" w:rsidRDefault="008622EE" w:rsidP="00867EDD">
      <w:pPr>
        <w:spacing w:after="0" w:line="240" w:lineRule="auto"/>
        <w:ind w:firstLine="708"/>
        <w:jc w:val="both"/>
        <w:rPr>
          <w:rFonts w:ascii="Times New Roman" w:hAnsi="Times New Roman" w:cs="Times New Roman"/>
          <w:sz w:val="26"/>
          <w:szCs w:val="26"/>
        </w:rPr>
      </w:pPr>
      <w:r w:rsidRPr="00290654">
        <w:rPr>
          <w:rFonts w:ascii="Times New Roman" w:hAnsi="Times New Roman" w:cs="Times New Roman"/>
          <w:sz w:val="26"/>
          <w:szCs w:val="26"/>
        </w:rPr>
        <w:t xml:space="preserve"> По оси ОХ – значение частоты (Гц), по оси ОУ – силы звука (дБ). </w:t>
      </w:r>
    </w:p>
    <w:p w:rsidR="008622EE" w:rsidRPr="00290654" w:rsidRDefault="008622EE" w:rsidP="00867EDD">
      <w:pPr>
        <w:spacing w:after="0" w:line="240" w:lineRule="auto"/>
        <w:ind w:firstLine="708"/>
        <w:jc w:val="both"/>
        <w:rPr>
          <w:rFonts w:ascii="Times New Roman" w:hAnsi="Times New Roman" w:cs="Times New Roman"/>
          <w:sz w:val="26"/>
          <w:szCs w:val="26"/>
        </w:rPr>
      </w:pPr>
      <w:r w:rsidRPr="00290654">
        <w:rPr>
          <w:rFonts w:ascii="Times New Roman" w:hAnsi="Times New Roman" w:cs="Times New Roman"/>
          <w:sz w:val="26"/>
          <w:szCs w:val="26"/>
        </w:rPr>
        <w:t>Обозначьте границы значений силы звука, которые вызывают дискомфорт и воспринимаются болезненно.</w:t>
      </w:r>
    </w:p>
    <w:p w:rsidR="008622EE" w:rsidRPr="00290654" w:rsidRDefault="008622EE" w:rsidP="00867EDD">
      <w:pPr>
        <w:spacing w:after="0" w:line="240" w:lineRule="auto"/>
        <w:ind w:firstLine="708"/>
        <w:jc w:val="both"/>
        <w:rPr>
          <w:rFonts w:ascii="Times New Roman" w:hAnsi="Times New Roman" w:cs="Times New Roman"/>
          <w:sz w:val="26"/>
          <w:szCs w:val="26"/>
        </w:rPr>
      </w:pPr>
      <w:r w:rsidRPr="00290654">
        <w:rPr>
          <w:rFonts w:ascii="Times New Roman" w:hAnsi="Times New Roman" w:cs="Times New Roman"/>
          <w:sz w:val="26"/>
          <w:szCs w:val="26"/>
        </w:rPr>
        <w:t xml:space="preserve">При выступлении используйте рисунки и созданную модель. </w:t>
      </w:r>
    </w:p>
    <w:p w:rsidR="008622EE" w:rsidRPr="00F21A4E" w:rsidRDefault="008622EE" w:rsidP="00F21A4E">
      <w:pPr>
        <w:spacing w:after="0" w:line="240" w:lineRule="auto"/>
        <w:ind w:firstLine="708"/>
        <w:jc w:val="both"/>
        <w:rPr>
          <w:rFonts w:ascii="Times New Roman" w:hAnsi="Times New Roman" w:cs="Times New Roman"/>
          <w:sz w:val="26"/>
          <w:szCs w:val="26"/>
        </w:rPr>
      </w:pPr>
      <w:r w:rsidRPr="00290654">
        <w:rPr>
          <w:rFonts w:ascii="Times New Roman" w:hAnsi="Times New Roman" w:cs="Times New Roman"/>
          <w:sz w:val="26"/>
          <w:szCs w:val="26"/>
        </w:rPr>
        <w:t>Ваше выступление всей командой должно быть четким, соответствовать плану. В конце выступления сделайте краткий вывод о звуковом диапазоне, которые воспринимаются ухом человека.</w:t>
      </w:r>
    </w:p>
    <w:p w:rsidR="008622EE" w:rsidRPr="00290654" w:rsidRDefault="008622EE" w:rsidP="00867EDD">
      <w:pPr>
        <w:spacing w:after="0" w:line="240" w:lineRule="auto"/>
        <w:ind w:firstLine="708"/>
        <w:jc w:val="both"/>
        <w:rPr>
          <w:rFonts w:ascii="Times New Roman" w:hAnsi="Times New Roman" w:cs="Times New Roman"/>
          <w:b/>
          <w:sz w:val="26"/>
          <w:szCs w:val="26"/>
        </w:rPr>
      </w:pPr>
      <w:r w:rsidRPr="00290654">
        <w:rPr>
          <w:rFonts w:ascii="Times New Roman" w:hAnsi="Times New Roman" w:cs="Times New Roman"/>
          <w:b/>
          <w:sz w:val="26"/>
          <w:szCs w:val="26"/>
        </w:rPr>
        <w:t>Группа 2.</w:t>
      </w:r>
      <w:r w:rsidR="00F62553" w:rsidRPr="00290654">
        <w:rPr>
          <w:rFonts w:ascii="Times New Roman" w:hAnsi="Times New Roman" w:cs="Times New Roman"/>
          <w:b/>
          <w:sz w:val="26"/>
          <w:szCs w:val="26"/>
        </w:rPr>
        <w:t xml:space="preserve"> </w:t>
      </w:r>
      <w:r w:rsidRPr="00290654">
        <w:rPr>
          <w:rFonts w:ascii="Times New Roman" w:hAnsi="Times New Roman" w:cs="Times New Roman"/>
          <w:b/>
          <w:sz w:val="26"/>
          <w:szCs w:val="26"/>
        </w:rPr>
        <w:t>Улавливающий аппарат</w:t>
      </w:r>
    </w:p>
    <w:p w:rsidR="008622EE" w:rsidRPr="00290654" w:rsidRDefault="008622EE" w:rsidP="00867EDD">
      <w:pPr>
        <w:spacing w:after="0" w:line="240" w:lineRule="auto"/>
        <w:ind w:firstLine="708"/>
        <w:jc w:val="both"/>
        <w:rPr>
          <w:rFonts w:ascii="Times New Roman" w:hAnsi="Times New Roman" w:cs="Times New Roman"/>
          <w:sz w:val="26"/>
          <w:szCs w:val="26"/>
        </w:rPr>
      </w:pPr>
      <w:r w:rsidRPr="00290654">
        <w:rPr>
          <w:rFonts w:ascii="Times New Roman" w:hAnsi="Times New Roman" w:cs="Times New Roman"/>
          <w:sz w:val="26"/>
          <w:szCs w:val="26"/>
        </w:rPr>
        <w:t>1. Внимательно прочитайте текст о строении и работе наружного уха.</w:t>
      </w:r>
    </w:p>
    <w:p w:rsidR="008622EE" w:rsidRPr="00290654" w:rsidRDefault="008622EE" w:rsidP="00867EDD">
      <w:pPr>
        <w:spacing w:after="0" w:line="240" w:lineRule="auto"/>
        <w:ind w:firstLine="708"/>
        <w:jc w:val="both"/>
        <w:rPr>
          <w:rFonts w:ascii="Times New Roman" w:hAnsi="Times New Roman" w:cs="Times New Roman"/>
          <w:sz w:val="26"/>
          <w:szCs w:val="26"/>
        </w:rPr>
      </w:pPr>
      <w:r w:rsidRPr="00290654">
        <w:rPr>
          <w:rFonts w:ascii="Times New Roman" w:hAnsi="Times New Roman" w:cs="Times New Roman"/>
          <w:sz w:val="26"/>
          <w:szCs w:val="26"/>
        </w:rPr>
        <w:t>2. Выберите из текста главное. Соотнесите информацию в последовательности:</w:t>
      </w:r>
    </w:p>
    <w:p w:rsidR="008622EE" w:rsidRPr="00290654" w:rsidRDefault="008622EE" w:rsidP="00867EDD">
      <w:pPr>
        <w:spacing w:after="0" w:line="240" w:lineRule="auto"/>
        <w:ind w:firstLine="708"/>
        <w:jc w:val="both"/>
        <w:rPr>
          <w:rFonts w:ascii="Times New Roman" w:hAnsi="Times New Roman" w:cs="Times New Roman"/>
          <w:sz w:val="26"/>
          <w:szCs w:val="26"/>
        </w:rPr>
      </w:pPr>
      <w:r w:rsidRPr="00290654">
        <w:rPr>
          <w:rFonts w:ascii="Times New Roman" w:hAnsi="Times New Roman" w:cs="Times New Roman"/>
          <w:sz w:val="26"/>
          <w:szCs w:val="26"/>
        </w:rPr>
        <w:t>строение – выполняемая функция.</w:t>
      </w:r>
    </w:p>
    <w:p w:rsidR="008622EE" w:rsidRPr="00290654" w:rsidRDefault="008622EE" w:rsidP="00867EDD">
      <w:pPr>
        <w:spacing w:after="0" w:line="240" w:lineRule="auto"/>
        <w:ind w:firstLine="708"/>
        <w:jc w:val="both"/>
        <w:rPr>
          <w:rFonts w:ascii="Times New Roman" w:hAnsi="Times New Roman" w:cs="Times New Roman"/>
          <w:sz w:val="26"/>
          <w:szCs w:val="26"/>
        </w:rPr>
      </w:pPr>
      <w:r w:rsidRPr="00290654">
        <w:rPr>
          <w:rFonts w:ascii="Times New Roman" w:hAnsi="Times New Roman" w:cs="Times New Roman"/>
          <w:sz w:val="26"/>
          <w:szCs w:val="26"/>
        </w:rPr>
        <w:t xml:space="preserve">3. Используя полученные знания из текста и выданные подручные материалы, сконструируйте модель отдела наружного уха. </w:t>
      </w:r>
    </w:p>
    <w:p w:rsidR="008622EE" w:rsidRPr="00290654" w:rsidRDefault="008622EE" w:rsidP="00867EDD">
      <w:pPr>
        <w:spacing w:after="0" w:line="240" w:lineRule="auto"/>
        <w:ind w:firstLine="708"/>
        <w:jc w:val="both"/>
        <w:rPr>
          <w:rFonts w:ascii="Times New Roman" w:hAnsi="Times New Roman" w:cs="Times New Roman"/>
          <w:sz w:val="26"/>
          <w:szCs w:val="26"/>
        </w:rPr>
      </w:pPr>
      <w:r w:rsidRPr="00290654">
        <w:rPr>
          <w:rFonts w:ascii="Times New Roman" w:hAnsi="Times New Roman" w:cs="Times New Roman"/>
          <w:sz w:val="26"/>
          <w:szCs w:val="26"/>
        </w:rPr>
        <w:t>4. Распределите выступление на всех участников команды.</w:t>
      </w:r>
    </w:p>
    <w:p w:rsidR="008622EE" w:rsidRPr="00290654" w:rsidRDefault="008622EE" w:rsidP="00867EDD">
      <w:pPr>
        <w:spacing w:after="0" w:line="240" w:lineRule="auto"/>
        <w:ind w:firstLine="708"/>
        <w:jc w:val="both"/>
        <w:rPr>
          <w:rFonts w:ascii="Times New Roman" w:hAnsi="Times New Roman" w:cs="Times New Roman"/>
          <w:sz w:val="26"/>
          <w:szCs w:val="26"/>
        </w:rPr>
      </w:pPr>
      <w:r w:rsidRPr="00290654">
        <w:rPr>
          <w:rFonts w:ascii="Times New Roman" w:hAnsi="Times New Roman" w:cs="Times New Roman"/>
          <w:sz w:val="26"/>
          <w:szCs w:val="26"/>
        </w:rPr>
        <w:t>4. Расскажите о строении и работе отдела слухового анализатора с использованием построенной вами конструкционной модели, которую вы соберете из подручного материала.</w:t>
      </w:r>
    </w:p>
    <w:p w:rsidR="008622EE" w:rsidRPr="00290654" w:rsidRDefault="008622EE" w:rsidP="00867EDD">
      <w:pPr>
        <w:spacing w:after="0" w:line="240" w:lineRule="auto"/>
        <w:ind w:firstLine="708"/>
        <w:jc w:val="both"/>
        <w:rPr>
          <w:rFonts w:ascii="Times New Roman" w:hAnsi="Times New Roman" w:cs="Times New Roman"/>
          <w:sz w:val="26"/>
          <w:szCs w:val="26"/>
        </w:rPr>
      </w:pPr>
      <w:r w:rsidRPr="00290654">
        <w:rPr>
          <w:rFonts w:ascii="Times New Roman" w:hAnsi="Times New Roman" w:cs="Times New Roman"/>
          <w:sz w:val="26"/>
          <w:szCs w:val="26"/>
        </w:rPr>
        <w:t>Наружное ухо состоит из:</w:t>
      </w:r>
    </w:p>
    <w:p w:rsidR="008622EE" w:rsidRPr="00290654" w:rsidRDefault="008622EE" w:rsidP="00867EDD">
      <w:pPr>
        <w:spacing w:after="0" w:line="240" w:lineRule="auto"/>
        <w:ind w:firstLine="708"/>
        <w:jc w:val="both"/>
        <w:rPr>
          <w:rFonts w:ascii="Times New Roman" w:hAnsi="Times New Roman" w:cs="Times New Roman"/>
          <w:sz w:val="26"/>
          <w:szCs w:val="26"/>
        </w:rPr>
      </w:pPr>
      <w:r w:rsidRPr="00290654">
        <w:rPr>
          <w:rFonts w:ascii="Times New Roman" w:hAnsi="Times New Roman" w:cs="Times New Roman"/>
          <w:sz w:val="26"/>
          <w:szCs w:val="26"/>
        </w:rPr>
        <w:t xml:space="preserve">1) ушной раковины – это рельефного хряща, покрытого кожей. Имеет </w:t>
      </w:r>
      <w:proofErr w:type="spellStart"/>
      <w:r w:rsidRPr="00290654">
        <w:rPr>
          <w:rFonts w:ascii="Times New Roman" w:hAnsi="Times New Roman" w:cs="Times New Roman"/>
          <w:sz w:val="26"/>
          <w:szCs w:val="26"/>
        </w:rPr>
        <w:t>рупорообразную</w:t>
      </w:r>
      <w:proofErr w:type="spellEnd"/>
      <w:r w:rsidRPr="00290654">
        <w:rPr>
          <w:rFonts w:ascii="Times New Roman" w:hAnsi="Times New Roman" w:cs="Times New Roman"/>
          <w:sz w:val="26"/>
          <w:szCs w:val="26"/>
        </w:rPr>
        <w:t xml:space="preserve"> (воронкообразную) форму, улавливает и направляет звуковые раздражения в слуховой проход. Помогает определить нахождение источника звука. Звуковые волны направляет в трубку – </w:t>
      </w:r>
    </w:p>
    <w:p w:rsidR="008622EE" w:rsidRPr="00290654" w:rsidRDefault="008622EE" w:rsidP="00867EDD">
      <w:pPr>
        <w:spacing w:after="0" w:line="240" w:lineRule="auto"/>
        <w:ind w:firstLine="708"/>
        <w:jc w:val="both"/>
        <w:rPr>
          <w:rFonts w:ascii="Times New Roman" w:hAnsi="Times New Roman" w:cs="Times New Roman"/>
          <w:sz w:val="26"/>
          <w:szCs w:val="26"/>
        </w:rPr>
      </w:pPr>
      <w:r w:rsidRPr="00290654">
        <w:rPr>
          <w:rFonts w:ascii="Times New Roman" w:hAnsi="Times New Roman" w:cs="Times New Roman"/>
          <w:sz w:val="26"/>
          <w:szCs w:val="26"/>
        </w:rPr>
        <w:t xml:space="preserve">2)наружный слуховой проход. Трубка 3, 5 см. Он выстлан кожей с волосками и имеет клетки, выделяющие ушную серу. Волоски и ушная сера выполняют защитную функцию – удерживают частички пыли и кожи, попадающие в слуховой проход. Конец слухового прохода закрыт </w:t>
      </w:r>
    </w:p>
    <w:p w:rsidR="008622EE" w:rsidRPr="00290654" w:rsidRDefault="008622EE" w:rsidP="00867EDD">
      <w:pPr>
        <w:spacing w:after="0" w:line="240" w:lineRule="auto"/>
        <w:ind w:firstLine="708"/>
        <w:jc w:val="both"/>
        <w:rPr>
          <w:rFonts w:ascii="Times New Roman" w:hAnsi="Times New Roman" w:cs="Times New Roman"/>
          <w:sz w:val="26"/>
          <w:szCs w:val="26"/>
        </w:rPr>
      </w:pPr>
      <w:r w:rsidRPr="00290654">
        <w:rPr>
          <w:rFonts w:ascii="Times New Roman" w:hAnsi="Times New Roman" w:cs="Times New Roman"/>
          <w:sz w:val="26"/>
          <w:szCs w:val="26"/>
        </w:rPr>
        <w:t>3)барабанной перепонкой, которая представляет собой истонченный участок кожи толщиной 0,1 мм. Барабанная перепонка отграничивает наружное ухо от полости среднего уха. Перепонка колеблется под действием звуковых волн, достигающих ее со стороны наружного слухового прохода.</w:t>
      </w:r>
    </w:p>
    <w:p w:rsidR="008622EE" w:rsidRPr="00290654" w:rsidRDefault="008622EE" w:rsidP="00F21A4E">
      <w:pPr>
        <w:spacing w:after="0" w:line="240" w:lineRule="auto"/>
        <w:ind w:firstLine="708"/>
        <w:jc w:val="both"/>
        <w:rPr>
          <w:rFonts w:ascii="Times New Roman" w:hAnsi="Times New Roman" w:cs="Times New Roman"/>
          <w:sz w:val="26"/>
          <w:szCs w:val="26"/>
        </w:rPr>
      </w:pPr>
      <w:r w:rsidRPr="00290654">
        <w:rPr>
          <w:rFonts w:ascii="Times New Roman" w:hAnsi="Times New Roman" w:cs="Times New Roman"/>
          <w:sz w:val="26"/>
          <w:szCs w:val="26"/>
        </w:rPr>
        <w:t>Ваше выступление всей командой должно быть четким, соответствовать плану. В конце выступления сделайте краткий вывод о значении наружного уха.</w:t>
      </w:r>
    </w:p>
    <w:p w:rsidR="008622EE" w:rsidRPr="00290654" w:rsidRDefault="008622EE" w:rsidP="00867EDD">
      <w:pPr>
        <w:spacing w:after="0" w:line="240" w:lineRule="auto"/>
        <w:ind w:firstLine="708"/>
        <w:jc w:val="both"/>
        <w:rPr>
          <w:rFonts w:ascii="Times New Roman" w:hAnsi="Times New Roman" w:cs="Times New Roman"/>
          <w:b/>
          <w:sz w:val="26"/>
          <w:szCs w:val="26"/>
        </w:rPr>
      </w:pPr>
      <w:r w:rsidRPr="00290654">
        <w:rPr>
          <w:rFonts w:ascii="Times New Roman" w:hAnsi="Times New Roman" w:cs="Times New Roman"/>
          <w:b/>
          <w:sz w:val="26"/>
          <w:szCs w:val="26"/>
        </w:rPr>
        <w:t>Группа 3. Усиливающие колебания</w:t>
      </w:r>
    </w:p>
    <w:p w:rsidR="008622EE" w:rsidRPr="00290654" w:rsidRDefault="008622EE" w:rsidP="00867EDD">
      <w:pPr>
        <w:spacing w:after="0" w:line="240" w:lineRule="auto"/>
        <w:ind w:firstLine="708"/>
        <w:jc w:val="both"/>
        <w:rPr>
          <w:rFonts w:ascii="Times New Roman" w:hAnsi="Times New Roman" w:cs="Times New Roman"/>
          <w:sz w:val="26"/>
          <w:szCs w:val="26"/>
        </w:rPr>
      </w:pPr>
      <w:r w:rsidRPr="00290654">
        <w:rPr>
          <w:rFonts w:ascii="Times New Roman" w:hAnsi="Times New Roman" w:cs="Times New Roman"/>
          <w:sz w:val="26"/>
          <w:szCs w:val="26"/>
        </w:rPr>
        <w:t xml:space="preserve">1. Внимательно прочитайте текст о строении и работе </w:t>
      </w:r>
      <w:proofErr w:type="spellStart"/>
      <w:r w:rsidRPr="00290654">
        <w:rPr>
          <w:rFonts w:ascii="Times New Roman" w:hAnsi="Times New Roman" w:cs="Times New Roman"/>
          <w:sz w:val="26"/>
          <w:szCs w:val="26"/>
        </w:rPr>
        <w:t>срднего</w:t>
      </w:r>
      <w:proofErr w:type="spellEnd"/>
      <w:r w:rsidRPr="00290654">
        <w:rPr>
          <w:rFonts w:ascii="Times New Roman" w:hAnsi="Times New Roman" w:cs="Times New Roman"/>
          <w:sz w:val="26"/>
          <w:szCs w:val="26"/>
        </w:rPr>
        <w:t xml:space="preserve"> уха.</w:t>
      </w:r>
    </w:p>
    <w:p w:rsidR="008622EE" w:rsidRPr="00290654" w:rsidRDefault="008622EE" w:rsidP="00867EDD">
      <w:pPr>
        <w:spacing w:after="0" w:line="240" w:lineRule="auto"/>
        <w:ind w:firstLine="708"/>
        <w:jc w:val="both"/>
        <w:rPr>
          <w:rFonts w:ascii="Times New Roman" w:hAnsi="Times New Roman" w:cs="Times New Roman"/>
          <w:sz w:val="26"/>
          <w:szCs w:val="26"/>
        </w:rPr>
      </w:pPr>
      <w:r w:rsidRPr="00290654">
        <w:rPr>
          <w:rFonts w:ascii="Times New Roman" w:hAnsi="Times New Roman" w:cs="Times New Roman"/>
          <w:sz w:val="26"/>
          <w:szCs w:val="26"/>
        </w:rPr>
        <w:t>2. Выберите из текста главное. Соотнесите информацию в последовательности:</w:t>
      </w:r>
    </w:p>
    <w:p w:rsidR="008622EE" w:rsidRPr="00290654" w:rsidRDefault="008622EE" w:rsidP="00867EDD">
      <w:pPr>
        <w:spacing w:after="0" w:line="240" w:lineRule="auto"/>
        <w:ind w:firstLine="708"/>
        <w:jc w:val="both"/>
        <w:rPr>
          <w:rFonts w:ascii="Times New Roman" w:hAnsi="Times New Roman" w:cs="Times New Roman"/>
          <w:sz w:val="26"/>
          <w:szCs w:val="26"/>
        </w:rPr>
      </w:pPr>
      <w:r w:rsidRPr="00290654">
        <w:rPr>
          <w:rFonts w:ascii="Times New Roman" w:hAnsi="Times New Roman" w:cs="Times New Roman"/>
          <w:sz w:val="26"/>
          <w:szCs w:val="26"/>
        </w:rPr>
        <w:t>строение – выполняемая функция.</w:t>
      </w:r>
    </w:p>
    <w:p w:rsidR="008622EE" w:rsidRPr="00290654" w:rsidRDefault="008622EE" w:rsidP="00867EDD">
      <w:pPr>
        <w:spacing w:after="0" w:line="240" w:lineRule="auto"/>
        <w:ind w:firstLine="708"/>
        <w:jc w:val="both"/>
        <w:rPr>
          <w:rFonts w:ascii="Times New Roman" w:hAnsi="Times New Roman" w:cs="Times New Roman"/>
          <w:sz w:val="26"/>
          <w:szCs w:val="26"/>
        </w:rPr>
      </w:pPr>
      <w:r w:rsidRPr="00290654">
        <w:rPr>
          <w:rFonts w:ascii="Times New Roman" w:hAnsi="Times New Roman" w:cs="Times New Roman"/>
          <w:sz w:val="26"/>
          <w:szCs w:val="26"/>
        </w:rPr>
        <w:t xml:space="preserve">3.На рабочем столе найдите файл «Модель среднего уха». Откройте файл. На графической схеме найдите части, входящие в состав среднего уха и расположите их на схеме (перемещая мышкой) в соответствии с описанием. </w:t>
      </w:r>
    </w:p>
    <w:p w:rsidR="008622EE" w:rsidRPr="00290654" w:rsidRDefault="008622EE" w:rsidP="00867EDD">
      <w:pPr>
        <w:spacing w:after="0" w:line="240" w:lineRule="auto"/>
        <w:ind w:firstLine="708"/>
        <w:jc w:val="both"/>
        <w:rPr>
          <w:rFonts w:ascii="Times New Roman" w:hAnsi="Times New Roman" w:cs="Times New Roman"/>
          <w:sz w:val="26"/>
          <w:szCs w:val="26"/>
        </w:rPr>
      </w:pPr>
      <w:r w:rsidRPr="00290654">
        <w:rPr>
          <w:rFonts w:ascii="Times New Roman" w:hAnsi="Times New Roman" w:cs="Times New Roman"/>
          <w:sz w:val="26"/>
          <w:szCs w:val="26"/>
        </w:rPr>
        <w:t>Проверьте правильность собранной модели с графическим рисунком. Если допустили ошибки, исправьте их.</w:t>
      </w:r>
    </w:p>
    <w:p w:rsidR="008622EE" w:rsidRPr="00290654" w:rsidRDefault="008622EE" w:rsidP="00867EDD">
      <w:pPr>
        <w:spacing w:after="0" w:line="240" w:lineRule="auto"/>
        <w:ind w:firstLine="708"/>
        <w:jc w:val="both"/>
        <w:rPr>
          <w:rFonts w:ascii="Times New Roman" w:hAnsi="Times New Roman" w:cs="Times New Roman"/>
          <w:sz w:val="26"/>
          <w:szCs w:val="26"/>
        </w:rPr>
      </w:pPr>
      <w:r w:rsidRPr="00290654">
        <w:rPr>
          <w:rFonts w:ascii="Times New Roman" w:hAnsi="Times New Roman" w:cs="Times New Roman"/>
          <w:sz w:val="26"/>
          <w:szCs w:val="26"/>
        </w:rPr>
        <w:lastRenderedPageBreak/>
        <w:t>4. Распределите выступление на всех участников команды.</w:t>
      </w:r>
    </w:p>
    <w:p w:rsidR="008622EE" w:rsidRPr="00290654" w:rsidRDefault="008622EE" w:rsidP="00867EDD">
      <w:pPr>
        <w:spacing w:after="0" w:line="240" w:lineRule="auto"/>
        <w:ind w:firstLine="708"/>
        <w:jc w:val="both"/>
        <w:rPr>
          <w:rFonts w:ascii="Times New Roman" w:hAnsi="Times New Roman" w:cs="Times New Roman"/>
          <w:sz w:val="26"/>
          <w:szCs w:val="26"/>
        </w:rPr>
      </w:pPr>
      <w:r w:rsidRPr="00290654">
        <w:rPr>
          <w:rFonts w:ascii="Times New Roman" w:hAnsi="Times New Roman" w:cs="Times New Roman"/>
          <w:sz w:val="26"/>
          <w:szCs w:val="26"/>
        </w:rPr>
        <w:t>4. Расскажите о строении и работе отдела слухового анализатора с использованием схематичной модели, которая соответствует вашей ИКТ-модели.</w:t>
      </w:r>
    </w:p>
    <w:p w:rsidR="008622EE" w:rsidRPr="00290654" w:rsidRDefault="008622EE" w:rsidP="00867EDD">
      <w:pPr>
        <w:spacing w:after="0" w:line="240" w:lineRule="auto"/>
        <w:ind w:firstLine="708"/>
        <w:jc w:val="both"/>
        <w:rPr>
          <w:rFonts w:ascii="Times New Roman" w:hAnsi="Times New Roman" w:cs="Times New Roman"/>
          <w:sz w:val="26"/>
          <w:szCs w:val="26"/>
        </w:rPr>
      </w:pPr>
      <w:r w:rsidRPr="00290654">
        <w:rPr>
          <w:rFonts w:ascii="Times New Roman" w:hAnsi="Times New Roman" w:cs="Times New Roman"/>
          <w:sz w:val="26"/>
          <w:szCs w:val="26"/>
        </w:rPr>
        <w:t>Среднее ухо. Лежит внутри височной кости. Его составляют:</w:t>
      </w:r>
    </w:p>
    <w:p w:rsidR="008622EE" w:rsidRPr="00290654" w:rsidRDefault="008622EE" w:rsidP="00867EDD">
      <w:pPr>
        <w:spacing w:after="0" w:line="240" w:lineRule="auto"/>
        <w:ind w:firstLine="708"/>
        <w:jc w:val="both"/>
        <w:rPr>
          <w:rFonts w:ascii="Times New Roman" w:hAnsi="Times New Roman" w:cs="Times New Roman"/>
          <w:sz w:val="26"/>
          <w:szCs w:val="26"/>
        </w:rPr>
      </w:pPr>
      <w:r w:rsidRPr="00290654">
        <w:rPr>
          <w:rFonts w:ascii="Times New Roman" w:hAnsi="Times New Roman" w:cs="Times New Roman"/>
          <w:sz w:val="26"/>
          <w:szCs w:val="26"/>
        </w:rPr>
        <w:t>1)</w:t>
      </w:r>
      <w:r w:rsidR="002542A2">
        <w:rPr>
          <w:rFonts w:ascii="Times New Roman" w:hAnsi="Times New Roman" w:cs="Times New Roman"/>
          <w:sz w:val="26"/>
          <w:szCs w:val="26"/>
        </w:rPr>
        <w:t xml:space="preserve"> б</w:t>
      </w:r>
      <w:r w:rsidRPr="00290654">
        <w:rPr>
          <w:rFonts w:ascii="Times New Roman" w:hAnsi="Times New Roman" w:cs="Times New Roman"/>
          <w:sz w:val="26"/>
          <w:szCs w:val="26"/>
        </w:rPr>
        <w:t xml:space="preserve">арабанная полость пространство объемом менее 1 см3 заполненное воздухом. </w:t>
      </w:r>
    </w:p>
    <w:p w:rsidR="008622EE" w:rsidRPr="00290654" w:rsidRDefault="008622EE" w:rsidP="00867EDD">
      <w:pPr>
        <w:spacing w:after="0" w:line="240" w:lineRule="auto"/>
        <w:ind w:firstLine="708"/>
        <w:jc w:val="both"/>
        <w:rPr>
          <w:rFonts w:ascii="Times New Roman" w:hAnsi="Times New Roman" w:cs="Times New Roman"/>
          <w:sz w:val="26"/>
          <w:szCs w:val="26"/>
        </w:rPr>
      </w:pPr>
      <w:r w:rsidRPr="00290654">
        <w:rPr>
          <w:rFonts w:ascii="Times New Roman" w:hAnsi="Times New Roman" w:cs="Times New Roman"/>
          <w:sz w:val="26"/>
          <w:szCs w:val="26"/>
        </w:rPr>
        <w:t>2)</w:t>
      </w:r>
      <w:r w:rsidR="002542A2">
        <w:rPr>
          <w:rFonts w:ascii="Times New Roman" w:hAnsi="Times New Roman" w:cs="Times New Roman"/>
          <w:sz w:val="26"/>
          <w:szCs w:val="26"/>
        </w:rPr>
        <w:t xml:space="preserve"> </w:t>
      </w:r>
      <w:proofErr w:type="gramStart"/>
      <w:r w:rsidR="002542A2">
        <w:rPr>
          <w:rFonts w:ascii="Times New Roman" w:hAnsi="Times New Roman" w:cs="Times New Roman"/>
          <w:sz w:val="26"/>
          <w:szCs w:val="26"/>
        </w:rPr>
        <w:t>в</w:t>
      </w:r>
      <w:r w:rsidRPr="00290654">
        <w:rPr>
          <w:rFonts w:ascii="Times New Roman" w:hAnsi="Times New Roman" w:cs="Times New Roman"/>
          <w:sz w:val="26"/>
          <w:szCs w:val="26"/>
        </w:rPr>
        <w:t xml:space="preserve">  барабанной</w:t>
      </w:r>
      <w:proofErr w:type="gramEnd"/>
      <w:r w:rsidRPr="00290654">
        <w:rPr>
          <w:rFonts w:ascii="Times New Roman" w:hAnsi="Times New Roman" w:cs="Times New Roman"/>
          <w:sz w:val="26"/>
          <w:szCs w:val="26"/>
        </w:rPr>
        <w:t xml:space="preserve"> полости расположены слуховые косточки - это система рычагов, по которым передаются звуковые колебания с барабанной перепонки на перепонку овального окна внутреннего уха и усиливают колебания примерно в 50 раз. Первая кость молоточек принимает колебания от барабанной перепонки. Он передает колебания на наковальню, а наковальня на стремечко. Стремечко колеблет мембрану овального окна, ведущего в полость внутреннего уха.</w:t>
      </w:r>
    </w:p>
    <w:p w:rsidR="008622EE" w:rsidRPr="00290654" w:rsidRDefault="008622EE" w:rsidP="00867EDD">
      <w:pPr>
        <w:spacing w:after="0" w:line="240" w:lineRule="auto"/>
        <w:ind w:firstLine="708"/>
        <w:jc w:val="both"/>
        <w:rPr>
          <w:rFonts w:ascii="Times New Roman" w:hAnsi="Times New Roman" w:cs="Times New Roman"/>
          <w:sz w:val="26"/>
          <w:szCs w:val="26"/>
        </w:rPr>
      </w:pPr>
      <w:r w:rsidRPr="00290654">
        <w:rPr>
          <w:rFonts w:ascii="Times New Roman" w:hAnsi="Times New Roman" w:cs="Times New Roman"/>
          <w:sz w:val="26"/>
          <w:szCs w:val="26"/>
        </w:rPr>
        <w:t xml:space="preserve"> 3) </w:t>
      </w:r>
      <w:r w:rsidR="002542A2">
        <w:rPr>
          <w:rFonts w:ascii="Times New Roman" w:hAnsi="Times New Roman" w:cs="Times New Roman"/>
          <w:sz w:val="26"/>
          <w:szCs w:val="26"/>
        </w:rPr>
        <w:t>о</w:t>
      </w:r>
      <w:r w:rsidRPr="00290654">
        <w:rPr>
          <w:rFonts w:ascii="Times New Roman" w:hAnsi="Times New Roman" w:cs="Times New Roman"/>
          <w:sz w:val="26"/>
          <w:szCs w:val="26"/>
        </w:rPr>
        <w:t>т барабанной полости отходит слуховая труба длиной 3,5 см открывается в полость носоглотки. Благодаря этому происходит выравнивание давления внутри барабанной полости и атмосферного давления снаружи. При больших перепадах наружного давления (подъеме в горы, полет на самолете, спуск) она препятствует разрыву барабанной перепонки.</w:t>
      </w:r>
    </w:p>
    <w:p w:rsidR="008622EE" w:rsidRPr="00290654" w:rsidRDefault="008622EE" w:rsidP="00867EDD">
      <w:pPr>
        <w:spacing w:after="0" w:line="240" w:lineRule="auto"/>
        <w:ind w:firstLine="708"/>
        <w:jc w:val="both"/>
        <w:rPr>
          <w:rFonts w:ascii="Times New Roman" w:hAnsi="Times New Roman" w:cs="Times New Roman"/>
          <w:sz w:val="26"/>
          <w:szCs w:val="26"/>
        </w:rPr>
      </w:pPr>
      <w:r w:rsidRPr="00290654">
        <w:rPr>
          <w:rFonts w:ascii="Times New Roman" w:hAnsi="Times New Roman" w:cs="Times New Roman"/>
          <w:sz w:val="26"/>
          <w:szCs w:val="26"/>
        </w:rPr>
        <w:t>Ваше выступление всей командой должно быть четким, соответствовать плану. В конце выступления сделайте краткий вывод о значении среднего уха.</w:t>
      </w:r>
    </w:p>
    <w:p w:rsidR="008622EE" w:rsidRPr="00290654" w:rsidRDefault="008622EE" w:rsidP="00867EDD">
      <w:pPr>
        <w:spacing w:after="0" w:line="240" w:lineRule="auto"/>
        <w:ind w:firstLine="708"/>
        <w:jc w:val="both"/>
        <w:rPr>
          <w:rFonts w:ascii="Times New Roman" w:hAnsi="Times New Roman" w:cs="Times New Roman"/>
          <w:b/>
          <w:sz w:val="26"/>
          <w:szCs w:val="26"/>
        </w:rPr>
      </w:pPr>
      <w:r w:rsidRPr="00290654">
        <w:rPr>
          <w:rFonts w:ascii="Times New Roman" w:hAnsi="Times New Roman" w:cs="Times New Roman"/>
          <w:b/>
          <w:sz w:val="26"/>
          <w:szCs w:val="26"/>
        </w:rPr>
        <w:t>Группа 4. Преобразующие и проводящие</w:t>
      </w:r>
    </w:p>
    <w:p w:rsidR="008622EE" w:rsidRPr="00290654" w:rsidRDefault="008622EE" w:rsidP="00867EDD">
      <w:pPr>
        <w:spacing w:after="0" w:line="240" w:lineRule="auto"/>
        <w:ind w:firstLine="708"/>
        <w:jc w:val="both"/>
        <w:rPr>
          <w:rFonts w:ascii="Times New Roman" w:hAnsi="Times New Roman" w:cs="Times New Roman"/>
          <w:sz w:val="26"/>
          <w:szCs w:val="26"/>
        </w:rPr>
      </w:pPr>
      <w:r w:rsidRPr="00290654">
        <w:rPr>
          <w:rFonts w:ascii="Times New Roman" w:hAnsi="Times New Roman" w:cs="Times New Roman"/>
          <w:sz w:val="26"/>
          <w:szCs w:val="26"/>
        </w:rPr>
        <w:t>1. Внимательно прочитайте текст о строении и работе внутреннего уха.</w:t>
      </w:r>
    </w:p>
    <w:p w:rsidR="008622EE" w:rsidRPr="00290654" w:rsidRDefault="008622EE" w:rsidP="00867EDD">
      <w:pPr>
        <w:spacing w:after="0" w:line="240" w:lineRule="auto"/>
        <w:ind w:firstLine="708"/>
        <w:jc w:val="both"/>
        <w:rPr>
          <w:rFonts w:ascii="Times New Roman" w:hAnsi="Times New Roman" w:cs="Times New Roman"/>
          <w:sz w:val="26"/>
          <w:szCs w:val="26"/>
        </w:rPr>
      </w:pPr>
      <w:r w:rsidRPr="00290654">
        <w:rPr>
          <w:rFonts w:ascii="Times New Roman" w:hAnsi="Times New Roman" w:cs="Times New Roman"/>
          <w:sz w:val="26"/>
          <w:szCs w:val="26"/>
        </w:rPr>
        <w:t>2. Выберите из текста главное. Соотнесите информацию в последовательности:</w:t>
      </w:r>
    </w:p>
    <w:p w:rsidR="008622EE" w:rsidRPr="00290654" w:rsidRDefault="008622EE" w:rsidP="00867EDD">
      <w:pPr>
        <w:spacing w:after="0" w:line="240" w:lineRule="auto"/>
        <w:ind w:firstLine="708"/>
        <w:jc w:val="both"/>
        <w:rPr>
          <w:rFonts w:ascii="Times New Roman" w:hAnsi="Times New Roman" w:cs="Times New Roman"/>
          <w:sz w:val="26"/>
          <w:szCs w:val="26"/>
        </w:rPr>
      </w:pPr>
      <w:r w:rsidRPr="00290654">
        <w:rPr>
          <w:rFonts w:ascii="Times New Roman" w:hAnsi="Times New Roman" w:cs="Times New Roman"/>
          <w:sz w:val="26"/>
          <w:szCs w:val="26"/>
        </w:rPr>
        <w:t>строение – выполняемая функция.</w:t>
      </w:r>
    </w:p>
    <w:p w:rsidR="008622EE" w:rsidRPr="00290654" w:rsidRDefault="008622EE" w:rsidP="00867EDD">
      <w:pPr>
        <w:spacing w:after="0" w:line="240" w:lineRule="auto"/>
        <w:ind w:firstLine="708"/>
        <w:jc w:val="both"/>
        <w:rPr>
          <w:rFonts w:ascii="Times New Roman" w:hAnsi="Times New Roman" w:cs="Times New Roman"/>
          <w:sz w:val="26"/>
          <w:szCs w:val="26"/>
        </w:rPr>
      </w:pPr>
      <w:r w:rsidRPr="00290654">
        <w:rPr>
          <w:rFonts w:ascii="Times New Roman" w:hAnsi="Times New Roman" w:cs="Times New Roman"/>
          <w:sz w:val="26"/>
          <w:szCs w:val="26"/>
        </w:rPr>
        <w:t xml:space="preserve">3.На схеме изображена упрощенная модель звуковоспринимающего устройства – </w:t>
      </w:r>
      <w:proofErr w:type="spellStart"/>
      <w:r w:rsidRPr="00290654">
        <w:rPr>
          <w:rFonts w:ascii="Times New Roman" w:hAnsi="Times New Roman" w:cs="Times New Roman"/>
          <w:sz w:val="26"/>
          <w:szCs w:val="26"/>
        </w:rPr>
        <w:t>кортиева</w:t>
      </w:r>
      <w:proofErr w:type="spellEnd"/>
      <w:r w:rsidRPr="00290654">
        <w:rPr>
          <w:rFonts w:ascii="Times New Roman" w:hAnsi="Times New Roman" w:cs="Times New Roman"/>
          <w:sz w:val="26"/>
          <w:szCs w:val="26"/>
        </w:rPr>
        <w:t xml:space="preserve"> органа. Покажите стрелками последовательность процесса. Сделайте отметку в той части, где происходит преобразование колебательных импульсов в нервные. Покажите их путь движения до центрального отдела анализатора.  При выступлении используйте действующую модель. </w:t>
      </w:r>
    </w:p>
    <w:p w:rsidR="008622EE" w:rsidRPr="00290654" w:rsidRDefault="008622EE" w:rsidP="00867EDD">
      <w:pPr>
        <w:spacing w:after="0" w:line="240" w:lineRule="auto"/>
        <w:ind w:firstLine="708"/>
        <w:jc w:val="both"/>
        <w:rPr>
          <w:rFonts w:ascii="Times New Roman" w:hAnsi="Times New Roman" w:cs="Times New Roman"/>
          <w:sz w:val="26"/>
          <w:szCs w:val="26"/>
        </w:rPr>
      </w:pPr>
      <w:r w:rsidRPr="00290654">
        <w:rPr>
          <w:rFonts w:ascii="Times New Roman" w:hAnsi="Times New Roman" w:cs="Times New Roman"/>
          <w:sz w:val="26"/>
          <w:szCs w:val="26"/>
        </w:rPr>
        <w:t>4. Распределите выступление на всех участников команды.</w:t>
      </w:r>
    </w:p>
    <w:p w:rsidR="008622EE" w:rsidRPr="00290654" w:rsidRDefault="008622EE" w:rsidP="00867EDD">
      <w:pPr>
        <w:spacing w:after="0" w:line="240" w:lineRule="auto"/>
        <w:ind w:firstLine="708"/>
        <w:jc w:val="both"/>
        <w:rPr>
          <w:rFonts w:ascii="Times New Roman" w:hAnsi="Times New Roman" w:cs="Times New Roman"/>
          <w:sz w:val="26"/>
          <w:szCs w:val="26"/>
        </w:rPr>
      </w:pPr>
      <w:r w:rsidRPr="00290654">
        <w:rPr>
          <w:rFonts w:ascii="Times New Roman" w:hAnsi="Times New Roman" w:cs="Times New Roman"/>
          <w:sz w:val="26"/>
          <w:szCs w:val="26"/>
        </w:rPr>
        <w:t>5. Расскажите о строении и работе отдела слухового анализатора с использованием динамической модели.</w:t>
      </w:r>
    </w:p>
    <w:p w:rsidR="008622EE" w:rsidRPr="00290654" w:rsidRDefault="008622EE" w:rsidP="00867EDD">
      <w:pPr>
        <w:spacing w:after="0" w:line="240" w:lineRule="auto"/>
        <w:ind w:firstLine="708"/>
        <w:jc w:val="both"/>
        <w:rPr>
          <w:rFonts w:ascii="Times New Roman" w:hAnsi="Times New Roman" w:cs="Times New Roman"/>
          <w:sz w:val="26"/>
          <w:szCs w:val="26"/>
        </w:rPr>
      </w:pPr>
      <w:r w:rsidRPr="00290654">
        <w:rPr>
          <w:rFonts w:ascii="Times New Roman" w:hAnsi="Times New Roman" w:cs="Times New Roman"/>
          <w:sz w:val="26"/>
          <w:szCs w:val="26"/>
        </w:rPr>
        <w:t xml:space="preserve">Внутреннее ухо. Состоит из улитки - спирального лабиринта, свернутого  в 2,5 оборота. Внутри него расположен перепончатый лабиринт, который заполнен прозрачной жидкостью. Перегородки перепончатого лабиринта представлены основной мембраной, на которой расположен звуковоспринимающий аппарат – </w:t>
      </w:r>
      <w:proofErr w:type="spellStart"/>
      <w:r w:rsidRPr="00290654">
        <w:rPr>
          <w:rFonts w:ascii="Times New Roman" w:hAnsi="Times New Roman" w:cs="Times New Roman"/>
          <w:sz w:val="26"/>
          <w:szCs w:val="26"/>
        </w:rPr>
        <w:t>кортиев</w:t>
      </w:r>
      <w:proofErr w:type="spellEnd"/>
      <w:r w:rsidRPr="00290654">
        <w:rPr>
          <w:rFonts w:ascii="Times New Roman" w:hAnsi="Times New Roman" w:cs="Times New Roman"/>
          <w:sz w:val="26"/>
          <w:szCs w:val="26"/>
        </w:rPr>
        <w:t xml:space="preserve"> орган. В нем на основной мембране расположены волосковые клетки (на каждой клетке расположено до 120 волосков). Эти волоски принимают колебания от покровной мембраны, которая расположена свободно и свисает над клетками. (Смотри рисунок). Жидкость колеблет покровную мембрану. Она постукивает по волосковым клеткам. При этом  волосковые клетки приходят в состояние возбуждения и формируют нервный импульс. С волосковых клеток нервные импульсы поступают на нервные волокна слухового нерва. Далее направляются в слуховой центр коры больших полушарий в височной области. </w:t>
      </w:r>
    </w:p>
    <w:p w:rsidR="008622EE" w:rsidRPr="00290654" w:rsidRDefault="008622EE" w:rsidP="00F21A4E">
      <w:pPr>
        <w:spacing w:after="0" w:line="240" w:lineRule="auto"/>
        <w:ind w:firstLine="708"/>
        <w:jc w:val="both"/>
        <w:rPr>
          <w:rFonts w:ascii="Times New Roman" w:hAnsi="Times New Roman" w:cs="Times New Roman"/>
          <w:sz w:val="26"/>
          <w:szCs w:val="26"/>
        </w:rPr>
      </w:pPr>
      <w:r w:rsidRPr="00290654">
        <w:rPr>
          <w:rFonts w:ascii="Times New Roman" w:hAnsi="Times New Roman" w:cs="Times New Roman"/>
          <w:sz w:val="26"/>
          <w:szCs w:val="26"/>
        </w:rPr>
        <w:t>Ваше выступление всей командой должно быть четким, соответствовать плану. В конце выступления сделайте краткий вывод о значении внутреннего уха.</w:t>
      </w:r>
      <w:bookmarkStart w:id="0" w:name="_GoBack"/>
      <w:bookmarkEnd w:id="0"/>
    </w:p>
    <w:p w:rsidR="00B97451" w:rsidRPr="00290654" w:rsidRDefault="00744A11" w:rsidP="00867EDD">
      <w:pPr>
        <w:spacing w:after="0" w:line="240" w:lineRule="auto"/>
        <w:ind w:firstLine="708"/>
        <w:jc w:val="both"/>
        <w:rPr>
          <w:rFonts w:ascii="Times New Roman" w:hAnsi="Times New Roman" w:cs="Times New Roman"/>
          <w:sz w:val="26"/>
          <w:szCs w:val="26"/>
        </w:rPr>
      </w:pPr>
      <w:r w:rsidRPr="00290654">
        <w:rPr>
          <w:rFonts w:ascii="Times New Roman" w:hAnsi="Times New Roman" w:cs="Times New Roman"/>
          <w:sz w:val="26"/>
          <w:szCs w:val="26"/>
        </w:rPr>
        <w:t>Моделирование позволяет развивать рамки восприятия объектов и явлений, переводить словестную информацию в знаково-символическую, что помогает учащимся ориентироваться в устройстве объектов, воспринимать их материальную и техническую сторону действия, обеспечивает понимание взаимосвязи процессов и явлений</w:t>
      </w:r>
      <w:r w:rsidR="00867EDD">
        <w:rPr>
          <w:rFonts w:ascii="Times New Roman" w:hAnsi="Times New Roman" w:cs="Times New Roman"/>
          <w:sz w:val="26"/>
          <w:szCs w:val="26"/>
        </w:rPr>
        <w:t xml:space="preserve"> и способствует формированию инженерного мышления.</w:t>
      </w:r>
      <w:r w:rsidRPr="00290654">
        <w:rPr>
          <w:rFonts w:ascii="Times New Roman" w:hAnsi="Times New Roman" w:cs="Times New Roman"/>
          <w:sz w:val="26"/>
          <w:szCs w:val="26"/>
        </w:rPr>
        <w:t xml:space="preserve"> </w:t>
      </w:r>
    </w:p>
    <w:sectPr w:rsidR="00B97451" w:rsidRPr="00290654" w:rsidSect="00290654">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D1E7B"/>
    <w:multiLevelType w:val="hybridMultilevel"/>
    <w:tmpl w:val="7656504A"/>
    <w:lvl w:ilvl="0" w:tplc="3D9027C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A61"/>
    <w:rsid w:val="00073033"/>
    <w:rsid w:val="000A582E"/>
    <w:rsid w:val="002230BA"/>
    <w:rsid w:val="002542A2"/>
    <w:rsid w:val="00290654"/>
    <w:rsid w:val="002C593C"/>
    <w:rsid w:val="006A3375"/>
    <w:rsid w:val="00744A11"/>
    <w:rsid w:val="00837BB5"/>
    <w:rsid w:val="008622EE"/>
    <w:rsid w:val="00867EDD"/>
    <w:rsid w:val="00977543"/>
    <w:rsid w:val="00A83A61"/>
    <w:rsid w:val="00B97451"/>
    <w:rsid w:val="00BA478D"/>
    <w:rsid w:val="00E771B5"/>
    <w:rsid w:val="00E83BA5"/>
    <w:rsid w:val="00EF23E3"/>
    <w:rsid w:val="00F03BBF"/>
    <w:rsid w:val="00F21A4E"/>
    <w:rsid w:val="00F62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134C6"/>
  <w15:docId w15:val="{6836C0C6-232F-49DC-A518-AE7284874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9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771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276</TotalTime>
  <Pages>1</Pages>
  <Words>1527</Words>
  <Characters>8705</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gimn</Company>
  <LinksUpToDate>false</LinksUpToDate>
  <CharactersWithSpaces>10212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2022-04-19T04:03:00Z</dcterms:created>
  <dcterms:modified xsi:type="dcterms:W3CDTF">2022-04-21T02:56:00Z</dcterms:modified>
</cp:coreProperties>
</file>