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5B7" w:rsidRPr="004B7968" w:rsidRDefault="00D645B7" w:rsidP="004B7968">
      <w:pPr>
        <w:jc w:val="center"/>
      </w:pPr>
      <w:bookmarkStart w:id="0" w:name="_GoBack"/>
      <w:bookmarkEnd w:id="0"/>
      <w:r w:rsidRPr="004B7968">
        <w:t>Анализ</w:t>
      </w:r>
    </w:p>
    <w:p w:rsidR="00D645B7" w:rsidRPr="004B7968" w:rsidRDefault="00D645B7" w:rsidP="004B7968">
      <w:pPr>
        <w:jc w:val="center"/>
      </w:pPr>
      <w:r w:rsidRPr="004B7968">
        <w:t xml:space="preserve">результатов диагностики удовлетворённости родителей учащихся 4-х, 9-х,11-х классов </w:t>
      </w:r>
      <w:r w:rsidR="00032E3F" w:rsidRPr="004B7968">
        <w:t xml:space="preserve">МБОУ «Гимназия» </w:t>
      </w:r>
      <w:r w:rsidRPr="004B7968">
        <w:t>образовательным процессом</w:t>
      </w:r>
    </w:p>
    <w:p w:rsidR="00D645B7" w:rsidRPr="004B7968" w:rsidRDefault="00D645B7" w:rsidP="004B7968">
      <w:pPr>
        <w:jc w:val="center"/>
      </w:pPr>
      <w:r w:rsidRPr="004B7968">
        <w:t>в 201</w:t>
      </w:r>
      <w:r w:rsidR="00C72529" w:rsidRPr="004B7968">
        <w:t>3</w:t>
      </w:r>
      <w:r w:rsidRPr="004B7968">
        <w:t>-201</w:t>
      </w:r>
      <w:r w:rsidR="00C72529" w:rsidRPr="004B7968">
        <w:t>4</w:t>
      </w:r>
      <w:r w:rsidRPr="004B7968">
        <w:t xml:space="preserve"> учебном году</w:t>
      </w:r>
    </w:p>
    <w:p w:rsidR="00D645B7" w:rsidRPr="004B7968" w:rsidRDefault="00D645B7" w:rsidP="004B7968">
      <w:r w:rsidRPr="004B7968">
        <w:t xml:space="preserve">   Для родителей учащихся 4-х, 9-х, 11-х классов было проведено диагностическое исследование методом анкетирования.</w:t>
      </w:r>
    </w:p>
    <w:p w:rsidR="00D645B7" w:rsidRPr="004B7968" w:rsidRDefault="00D645B7" w:rsidP="004B7968">
      <w:r w:rsidRPr="004B7968">
        <w:t xml:space="preserve">   Цель исследования: определить степень отношения родителей обучающихся к образовательному</w:t>
      </w:r>
      <w:r w:rsidR="00032E3F" w:rsidRPr="004B7968">
        <w:t xml:space="preserve"> </w:t>
      </w:r>
      <w:r w:rsidRPr="004B7968">
        <w:t>процессу.</w:t>
      </w:r>
    </w:p>
    <w:p w:rsidR="00D645B7" w:rsidRPr="004B7968" w:rsidRDefault="00D645B7" w:rsidP="004B7968">
      <w:r w:rsidRPr="004B7968">
        <w:t xml:space="preserve">   В анкетировании приняли участие 137 родителей.</w:t>
      </w:r>
    </w:p>
    <w:p w:rsidR="00D645B7" w:rsidRPr="004B7968" w:rsidRDefault="00D645B7" w:rsidP="004B7968">
      <w:r w:rsidRPr="004B7968">
        <w:t xml:space="preserve">   98% опрошенных считают, что </w:t>
      </w:r>
      <w:r w:rsidR="00032E3F" w:rsidRPr="004B7968">
        <w:t>МБОУ «Гимназия»</w:t>
      </w:r>
      <w:r w:rsidRPr="004B7968">
        <w:t xml:space="preserve">, </w:t>
      </w:r>
      <w:r w:rsidR="00032E3F" w:rsidRPr="004B7968">
        <w:t>где</w:t>
      </w:r>
      <w:r w:rsidRPr="004B7968">
        <w:t xml:space="preserve"> учатся их дети,  им нравится. По мнению родителей в </w:t>
      </w:r>
      <w:r w:rsidR="00032E3F" w:rsidRPr="004B7968">
        <w:t xml:space="preserve"> МБОУ «Гимназия»</w:t>
      </w:r>
      <w:r w:rsidRPr="004B7968">
        <w:t xml:space="preserve"> создана комфортная и безопасная обстановка.</w:t>
      </w:r>
    </w:p>
    <w:p w:rsidR="00D645B7" w:rsidRPr="004B7968" w:rsidRDefault="00D645B7" w:rsidP="004B7968">
      <w:r w:rsidRPr="004B7968">
        <w:t xml:space="preserve">   94% родителей утверждают, что ребенок ходит в школу с удовольствием, 6% - затрудняются ответить на поставленный вопрос.</w:t>
      </w:r>
    </w:p>
    <w:p w:rsidR="00D645B7" w:rsidRPr="004B7968" w:rsidRDefault="00D645B7" w:rsidP="004B7968">
      <w:r w:rsidRPr="004B7968">
        <w:t xml:space="preserve">   75% родителей считают, что учителя поощряют достижения их детей, 25% - затрудняются ответить на поставленный вопрос.</w:t>
      </w:r>
    </w:p>
    <w:p w:rsidR="00D645B7" w:rsidRPr="004B7968" w:rsidRDefault="00D645B7" w:rsidP="004B7968">
      <w:r w:rsidRPr="004B7968">
        <w:t xml:space="preserve">   80% детей постоянно получают горячее питание в столовой.</w:t>
      </w:r>
    </w:p>
    <w:p w:rsidR="00D645B7" w:rsidRPr="004B7968" w:rsidRDefault="00D645B7" w:rsidP="004B7968">
      <w:r w:rsidRPr="004B7968">
        <w:t xml:space="preserve">   97% родителей считают, что педагоги </w:t>
      </w:r>
      <w:r w:rsidR="00032E3F" w:rsidRPr="004B7968">
        <w:t xml:space="preserve">МБОУ «Гимназия» </w:t>
      </w:r>
      <w:r w:rsidRPr="004B7968">
        <w:t xml:space="preserve">много внимания уделяют детям </w:t>
      </w:r>
      <w:r w:rsidR="00032E3F" w:rsidRPr="004B7968">
        <w:t xml:space="preserve">по </w:t>
      </w:r>
      <w:r w:rsidRPr="004B7968">
        <w:t>формированию здорового образа жизни.</w:t>
      </w:r>
    </w:p>
    <w:p w:rsidR="00D645B7" w:rsidRPr="004B7968" w:rsidRDefault="00D645B7" w:rsidP="004B7968">
      <w:r w:rsidRPr="004B7968">
        <w:t xml:space="preserve">   После уроков дети испытывают усталость, по мнению 9% опрошенных родителей.</w:t>
      </w:r>
    </w:p>
    <w:p w:rsidR="00D645B7" w:rsidRPr="004B7968" w:rsidRDefault="00D645B7" w:rsidP="004B7968">
      <w:r w:rsidRPr="004B7968">
        <w:t xml:space="preserve">   90% родителей посещают родительские собрания.</w:t>
      </w:r>
    </w:p>
    <w:p w:rsidR="00D645B7" w:rsidRPr="004B7968" w:rsidRDefault="00D645B7" w:rsidP="004B7968">
      <w:r w:rsidRPr="004B7968">
        <w:t xml:space="preserve">   90% родителей утверждает, что  учеба для их детей является одной из основных сфер общения.</w:t>
      </w:r>
    </w:p>
    <w:p w:rsidR="00D645B7" w:rsidRPr="004B7968" w:rsidRDefault="00D645B7" w:rsidP="004B7968">
      <w:r w:rsidRPr="004B7968">
        <w:t xml:space="preserve">   98% </w:t>
      </w:r>
      <w:proofErr w:type="gramStart"/>
      <w:r w:rsidRPr="004B7968">
        <w:t>анкетируемых</w:t>
      </w:r>
      <w:proofErr w:type="gramEnd"/>
      <w:r w:rsidRPr="004B7968">
        <w:t xml:space="preserve"> благодарны учителям за отношение к ребенку.</w:t>
      </w:r>
    </w:p>
    <w:p w:rsidR="00D645B7" w:rsidRPr="004B7968" w:rsidRDefault="00D645B7" w:rsidP="004B7968">
      <w:r w:rsidRPr="004B7968">
        <w:t xml:space="preserve">   Сравнивая  предыдущие исследования, проведенные в 2010-2011, 2011-2012, 2012-2013 учебных годах наблюдается положительная тенденция удовлетворённости родителей образовательным учреждением (см. Таблицы 1,2,3,)</w:t>
      </w:r>
    </w:p>
    <w:p w:rsidR="00D645B7" w:rsidRPr="004B7968" w:rsidRDefault="00D645B7" w:rsidP="004B7968">
      <w:r w:rsidRPr="004B7968">
        <w:t>Мониторинг уровня удовлетворённости образовательным процессом</w:t>
      </w:r>
    </w:p>
    <w:p w:rsidR="00D645B7" w:rsidRPr="004B7968" w:rsidRDefault="00D645B7" w:rsidP="004B7968">
      <w:r w:rsidRPr="004B7968">
        <w:t>Таблица 1.</w:t>
      </w:r>
    </w:p>
    <w:p w:rsidR="00D645B7" w:rsidRPr="004B7968" w:rsidRDefault="00D645B7" w:rsidP="004B7968">
      <w:r w:rsidRPr="004B7968">
        <w:t>2010 – 2011 учебный год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3"/>
        <w:gridCol w:w="1368"/>
        <w:gridCol w:w="947"/>
        <w:gridCol w:w="771"/>
        <w:gridCol w:w="947"/>
        <w:gridCol w:w="590"/>
        <w:gridCol w:w="947"/>
        <w:gridCol w:w="724"/>
      </w:tblGrid>
      <w:tr w:rsidR="00D645B7" w:rsidRPr="004B7968" w:rsidTr="0043496B">
        <w:trPr>
          <w:jc w:val="center"/>
        </w:trPr>
        <w:tc>
          <w:tcPr>
            <w:tcW w:w="3994" w:type="dxa"/>
            <w:vMerge w:val="restart"/>
          </w:tcPr>
          <w:p w:rsidR="00D645B7" w:rsidRPr="004B7968" w:rsidRDefault="00D645B7" w:rsidP="004B7968"/>
          <w:p w:rsidR="00D645B7" w:rsidRPr="004B7968" w:rsidRDefault="00D645B7" w:rsidP="004B7968">
            <w:r w:rsidRPr="004B7968">
              <w:t>Методика</w:t>
            </w:r>
          </w:p>
        </w:tc>
        <w:tc>
          <w:tcPr>
            <w:tcW w:w="1392" w:type="dxa"/>
            <w:vMerge w:val="restart"/>
          </w:tcPr>
          <w:p w:rsidR="00D645B7" w:rsidRPr="004B7968" w:rsidRDefault="00D645B7" w:rsidP="004B7968">
            <w:r w:rsidRPr="004B7968">
              <w:t>Всего приняли участие</w:t>
            </w:r>
          </w:p>
        </w:tc>
        <w:tc>
          <w:tcPr>
            <w:tcW w:w="1771" w:type="dxa"/>
            <w:gridSpan w:val="2"/>
          </w:tcPr>
          <w:p w:rsidR="00D645B7" w:rsidRPr="004B7968" w:rsidRDefault="00D645B7" w:rsidP="004B7968">
            <w:r w:rsidRPr="004B7968">
              <w:t xml:space="preserve">низкий </w:t>
            </w:r>
          </w:p>
          <w:p w:rsidR="00D645B7" w:rsidRPr="004B7968" w:rsidRDefault="00D645B7" w:rsidP="004B7968">
            <w:r w:rsidRPr="004B7968">
              <w:t>уровень</w:t>
            </w:r>
          </w:p>
        </w:tc>
        <w:tc>
          <w:tcPr>
            <w:tcW w:w="1564" w:type="dxa"/>
            <w:gridSpan w:val="2"/>
          </w:tcPr>
          <w:p w:rsidR="00D645B7" w:rsidRPr="004B7968" w:rsidRDefault="00D645B7" w:rsidP="004B7968">
            <w:r w:rsidRPr="004B7968">
              <w:t>средний уровень</w:t>
            </w:r>
          </w:p>
        </w:tc>
        <w:tc>
          <w:tcPr>
            <w:tcW w:w="1699" w:type="dxa"/>
            <w:gridSpan w:val="2"/>
          </w:tcPr>
          <w:p w:rsidR="00D645B7" w:rsidRPr="004B7968" w:rsidRDefault="00D645B7" w:rsidP="004B7968">
            <w:r w:rsidRPr="004B7968">
              <w:t>высокий уровень</w:t>
            </w:r>
          </w:p>
        </w:tc>
      </w:tr>
      <w:tr w:rsidR="00D645B7" w:rsidRPr="004B7968" w:rsidTr="0043496B">
        <w:trPr>
          <w:jc w:val="center"/>
        </w:trPr>
        <w:tc>
          <w:tcPr>
            <w:tcW w:w="3994" w:type="dxa"/>
            <w:vMerge/>
          </w:tcPr>
          <w:p w:rsidR="00D645B7" w:rsidRPr="004B7968" w:rsidRDefault="00D645B7" w:rsidP="004B7968"/>
        </w:tc>
        <w:tc>
          <w:tcPr>
            <w:tcW w:w="1392" w:type="dxa"/>
            <w:vMerge/>
          </w:tcPr>
          <w:p w:rsidR="00D645B7" w:rsidRPr="004B7968" w:rsidRDefault="00D645B7" w:rsidP="004B7968"/>
        </w:tc>
        <w:tc>
          <w:tcPr>
            <w:tcW w:w="969" w:type="dxa"/>
          </w:tcPr>
          <w:p w:rsidR="00D645B7" w:rsidRPr="004B7968" w:rsidRDefault="00D645B7" w:rsidP="004B7968">
            <w:r w:rsidRPr="004B7968">
              <w:t>Кол-во</w:t>
            </w:r>
          </w:p>
        </w:tc>
        <w:tc>
          <w:tcPr>
            <w:tcW w:w="802" w:type="dxa"/>
          </w:tcPr>
          <w:p w:rsidR="00D645B7" w:rsidRPr="004B7968" w:rsidRDefault="00D645B7" w:rsidP="004B7968">
            <w:r w:rsidRPr="004B7968">
              <w:t>%</w:t>
            </w:r>
          </w:p>
        </w:tc>
        <w:tc>
          <w:tcPr>
            <w:tcW w:w="969" w:type="dxa"/>
          </w:tcPr>
          <w:p w:rsidR="00D645B7" w:rsidRPr="004B7968" w:rsidRDefault="00D645B7" w:rsidP="004B7968">
            <w:r w:rsidRPr="004B7968">
              <w:t>Кол-во</w:t>
            </w:r>
          </w:p>
        </w:tc>
        <w:tc>
          <w:tcPr>
            <w:tcW w:w="595" w:type="dxa"/>
          </w:tcPr>
          <w:p w:rsidR="00D645B7" w:rsidRPr="004B7968" w:rsidRDefault="00D645B7" w:rsidP="004B7968">
            <w:r w:rsidRPr="004B7968">
              <w:t>%</w:t>
            </w:r>
          </w:p>
        </w:tc>
        <w:tc>
          <w:tcPr>
            <w:tcW w:w="969" w:type="dxa"/>
          </w:tcPr>
          <w:p w:rsidR="00D645B7" w:rsidRPr="004B7968" w:rsidRDefault="00D645B7" w:rsidP="004B7968">
            <w:r w:rsidRPr="004B7968">
              <w:t>Кол-во</w:t>
            </w:r>
          </w:p>
        </w:tc>
        <w:tc>
          <w:tcPr>
            <w:tcW w:w="730" w:type="dxa"/>
          </w:tcPr>
          <w:p w:rsidR="00D645B7" w:rsidRPr="004B7968" w:rsidRDefault="00D645B7" w:rsidP="004B7968">
            <w:r w:rsidRPr="004B7968">
              <w:t>%</w:t>
            </w:r>
          </w:p>
        </w:tc>
      </w:tr>
      <w:tr w:rsidR="00D645B7" w:rsidRPr="004B7968" w:rsidTr="0043496B">
        <w:trPr>
          <w:jc w:val="center"/>
        </w:trPr>
        <w:tc>
          <w:tcPr>
            <w:tcW w:w="3994" w:type="dxa"/>
          </w:tcPr>
          <w:p w:rsidR="00D645B7" w:rsidRPr="004B7968" w:rsidRDefault="00D645B7" w:rsidP="004B7968">
            <w:r w:rsidRPr="004B7968">
              <w:t>Методика "Выявление отношения родителей к образовательному процессу" в 4-х классах</w:t>
            </w:r>
          </w:p>
        </w:tc>
        <w:tc>
          <w:tcPr>
            <w:tcW w:w="1392" w:type="dxa"/>
          </w:tcPr>
          <w:p w:rsidR="00D645B7" w:rsidRPr="004B7968" w:rsidRDefault="00D645B7" w:rsidP="004B7968">
            <w:r w:rsidRPr="004B7968">
              <w:t>46</w:t>
            </w:r>
          </w:p>
        </w:tc>
        <w:tc>
          <w:tcPr>
            <w:tcW w:w="969" w:type="dxa"/>
          </w:tcPr>
          <w:p w:rsidR="00D645B7" w:rsidRPr="004B7968" w:rsidRDefault="00D645B7" w:rsidP="004B7968">
            <w:r w:rsidRPr="004B7968">
              <w:t>-</w:t>
            </w:r>
          </w:p>
        </w:tc>
        <w:tc>
          <w:tcPr>
            <w:tcW w:w="802" w:type="dxa"/>
          </w:tcPr>
          <w:p w:rsidR="00D645B7" w:rsidRPr="004B7968" w:rsidRDefault="00D645B7" w:rsidP="004B7968">
            <w:r w:rsidRPr="004B7968">
              <w:t>-</w:t>
            </w:r>
          </w:p>
        </w:tc>
        <w:tc>
          <w:tcPr>
            <w:tcW w:w="969" w:type="dxa"/>
          </w:tcPr>
          <w:p w:rsidR="00D645B7" w:rsidRPr="004B7968" w:rsidRDefault="00D645B7" w:rsidP="004B7968">
            <w:r w:rsidRPr="004B7968">
              <w:t>3</w:t>
            </w:r>
          </w:p>
        </w:tc>
        <w:tc>
          <w:tcPr>
            <w:tcW w:w="595" w:type="dxa"/>
          </w:tcPr>
          <w:p w:rsidR="00D645B7" w:rsidRPr="004B7968" w:rsidRDefault="00D645B7" w:rsidP="004B7968">
            <w:r w:rsidRPr="004B7968">
              <w:t>6%</w:t>
            </w:r>
          </w:p>
        </w:tc>
        <w:tc>
          <w:tcPr>
            <w:tcW w:w="969" w:type="dxa"/>
          </w:tcPr>
          <w:p w:rsidR="00D645B7" w:rsidRPr="004B7968" w:rsidRDefault="00D645B7" w:rsidP="004B7968">
            <w:r w:rsidRPr="004B7968">
              <w:t>43</w:t>
            </w:r>
          </w:p>
        </w:tc>
        <w:tc>
          <w:tcPr>
            <w:tcW w:w="730" w:type="dxa"/>
          </w:tcPr>
          <w:p w:rsidR="00D645B7" w:rsidRPr="004B7968" w:rsidRDefault="00D645B7" w:rsidP="004B7968">
            <w:r w:rsidRPr="004B7968">
              <w:t>94%</w:t>
            </w:r>
          </w:p>
        </w:tc>
      </w:tr>
      <w:tr w:rsidR="00D645B7" w:rsidRPr="004B7968" w:rsidTr="0043496B">
        <w:trPr>
          <w:jc w:val="center"/>
        </w:trPr>
        <w:tc>
          <w:tcPr>
            <w:tcW w:w="3994" w:type="dxa"/>
          </w:tcPr>
          <w:p w:rsidR="00D645B7" w:rsidRPr="004B7968" w:rsidRDefault="00D645B7" w:rsidP="004B7968">
            <w:r w:rsidRPr="004B7968">
              <w:t>Методика "Выявление отношения родителей к образовательному процессу" в 9-х классах</w:t>
            </w:r>
          </w:p>
        </w:tc>
        <w:tc>
          <w:tcPr>
            <w:tcW w:w="1392" w:type="dxa"/>
          </w:tcPr>
          <w:p w:rsidR="00D645B7" w:rsidRPr="004B7968" w:rsidRDefault="00D645B7" w:rsidP="004B7968">
            <w:r w:rsidRPr="004B7968">
              <w:t>51</w:t>
            </w:r>
          </w:p>
        </w:tc>
        <w:tc>
          <w:tcPr>
            <w:tcW w:w="969" w:type="dxa"/>
          </w:tcPr>
          <w:p w:rsidR="00D645B7" w:rsidRPr="004B7968" w:rsidRDefault="00D645B7" w:rsidP="004B7968">
            <w:r w:rsidRPr="004B7968">
              <w:t>-</w:t>
            </w:r>
          </w:p>
        </w:tc>
        <w:tc>
          <w:tcPr>
            <w:tcW w:w="802" w:type="dxa"/>
          </w:tcPr>
          <w:p w:rsidR="00D645B7" w:rsidRPr="004B7968" w:rsidRDefault="00D645B7" w:rsidP="004B7968">
            <w:r w:rsidRPr="004B7968">
              <w:t>-</w:t>
            </w:r>
          </w:p>
        </w:tc>
        <w:tc>
          <w:tcPr>
            <w:tcW w:w="969" w:type="dxa"/>
          </w:tcPr>
          <w:p w:rsidR="00D645B7" w:rsidRPr="004B7968" w:rsidRDefault="00D645B7" w:rsidP="004B7968">
            <w:r w:rsidRPr="004B7968">
              <w:t>2</w:t>
            </w:r>
          </w:p>
        </w:tc>
        <w:tc>
          <w:tcPr>
            <w:tcW w:w="595" w:type="dxa"/>
          </w:tcPr>
          <w:p w:rsidR="00D645B7" w:rsidRPr="004B7968" w:rsidRDefault="00D645B7" w:rsidP="004B7968">
            <w:r w:rsidRPr="004B7968">
              <w:t>4%</w:t>
            </w:r>
          </w:p>
        </w:tc>
        <w:tc>
          <w:tcPr>
            <w:tcW w:w="969" w:type="dxa"/>
          </w:tcPr>
          <w:p w:rsidR="00D645B7" w:rsidRPr="004B7968" w:rsidRDefault="00D645B7" w:rsidP="004B7968">
            <w:r w:rsidRPr="004B7968">
              <w:t>49</w:t>
            </w:r>
          </w:p>
        </w:tc>
        <w:tc>
          <w:tcPr>
            <w:tcW w:w="730" w:type="dxa"/>
          </w:tcPr>
          <w:p w:rsidR="00D645B7" w:rsidRPr="004B7968" w:rsidRDefault="00D645B7" w:rsidP="004B7968">
            <w:r w:rsidRPr="004B7968">
              <w:t>96%</w:t>
            </w:r>
          </w:p>
        </w:tc>
      </w:tr>
      <w:tr w:rsidR="00D645B7" w:rsidRPr="004B7968" w:rsidTr="0043496B">
        <w:trPr>
          <w:jc w:val="center"/>
        </w:trPr>
        <w:tc>
          <w:tcPr>
            <w:tcW w:w="3994" w:type="dxa"/>
          </w:tcPr>
          <w:p w:rsidR="00D645B7" w:rsidRPr="004B7968" w:rsidRDefault="00D645B7" w:rsidP="004B7968">
            <w:r w:rsidRPr="004B7968">
              <w:t>Методика "Выявление отношения родителей к образовательному процессу" в 11-х классах</w:t>
            </w:r>
          </w:p>
        </w:tc>
        <w:tc>
          <w:tcPr>
            <w:tcW w:w="1392" w:type="dxa"/>
          </w:tcPr>
          <w:p w:rsidR="00D645B7" w:rsidRPr="004B7968" w:rsidRDefault="00D645B7" w:rsidP="004B7968">
            <w:r w:rsidRPr="004B7968">
              <w:t>48</w:t>
            </w:r>
          </w:p>
        </w:tc>
        <w:tc>
          <w:tcPr>
            <w:tcW w:w="969" w:type="dxa"/>
          </w:tcPr>
          <w:p w:rsidR="00D645B7" w:rsidRPr="004B7968" w:rsidRDefault="00D645B7" w:rsidP="004B7968">
            <w:r w:rsidRPr="004B7968">
              <w:t>-</w:t>
            </w:r>
          </w:p>
        </w:tc>
        <w:tc>
          <w:tcPr>
            <w:tcW w:w="802" w:type="dxa"/>
          </w:tcPr>
          <w:p w:rsidR="00D645B7" w:rsidRPr="004B7968" w:rsidRDefault="00D645B7" w:rsidP="004B7968">
            <w:r w:rsidRPr="004B7968">
              <w:t>-</w:t>
            </w:r>
          </w:p>
        </w:tc>
        <w:tc>
          <w:tcPr>
            <w:tcW w:w="969" w:type="dxa"/>
          </w:tcPr>
          <w:p w:rsidR="00D645B7" w:rsidRPr="004B7968" w:rsidRDefault="00D645B7" w:rsidP="004B7968">
            <w:r w:rsidRPr="004B7968">
              <w:t>1</w:t>
            </w:r>
          </w:p>
        </w:tc>
        <w:tc>
          <w:tcPr>
            <w:tcW w:w="595" w:type="dxa"/>
          </w:tcPr>
          <w:p w:rsidR="00D645B7" w:rsidRPr="004B7968" w:rsidRDefault="00D645B7" w:rsidP="004B7968">
            <w:r w:rsidRPr="004B7968">
              <w:t>2%</w:t>
            </w:r>
          </w:p>
        </w:tc>
        <w:tc>
          <w:tcPr>
            <w:tcW w:w="969" w:type="dxa"/>
          </w:tcPr>
          <w:p w:rsidR="00D645B7" w:rsidRPr="004B7968" w:rsidRDefault="00D645B7" w:rsidP="004B7968">
            <w:r w:rsidRPr="004B7968">
              <w:t>47</w:t>
            </w:r>
          </w:p>
        </w:tc>
        <w:tc>
          <w:tcPr>
            <w:tcW w:w="730" w:type="dxa"/>
          </w:tcPr>
          <w:p w:rsidR="00D645B7" w:rsidRPr="004B7968" w:rsidRDefault="00D645B7" w:rsidP="004B7968">
            <w:r w:rsidRPr="004B7968">
              <w:t>98%</w:t>
            </w:r>
          </w:p>
        </w:tc>
      </w:tr>
    </w:tbl>
    <w:p w:rsidR="00D645B7" w:rsidRPr="004B7968" w:rsidRDefault="00D645B7" w:rsidP="004B7968"/>
    <w:p w:rsidR="00D645B7" w:rsidRPr="004B7968" w:rsidRDefault="00D645B7" w:rsidP="004B7968">
      <w:r w:rsidRPr="004B7968">
        <w:t>Таблица 2.</w:t>
      </w:r>
    </w:p>
    <w:p w:rsidR="00D645B7" w:rsidRPr="004B7968" w:rsidRDefault="00D645B7" w:rsidP="004B7968">
      <w:r w:rsidRPr="004B7968">
        <w:t>2011 – 2012 учебный год</w:t>
      </w:r>
    </w:p>
    <w:tbl>
      <w:tblPr>
        <w:tblW w:w="0" w:type="auto"/>
        <w:jc w:val="center"/>
        <w:tblInd w:w="-1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9"/>
        <w:gridCol w:w="1322"/>
        <w:gridCol w:w="899"/>
        <w:gridCol w:w="712"/>
        <w:gridCol w:w="899"/>
        <w:gridCol w:w="576"/>
        <w:gridCol w:w="899"/>
        <w:gridCol w:w="730"/>
      </w:tblGrid>
      <w:tr w:rsidR="00D645B7" w:rsidRPr="004B7968" w:rsidTr="00D47BC1">
        <w:trPr>
          <w:jc w:val="center"/>
        </w:trPr>
        <w:tc>
          <w:tcPr>
            <w:tcW w:w="4419" w:type="dxa"/>
            <w:vMerge w:val="restart"/>
          </w:tcPr>
          <w:p w:rsidR="00D645B7" w:rsidRPr="004B7968" w:rsidRDefault="00D645B7" w:rsidP="004B7968"/>
          <w:p w:rsidR="00D645B7" w:rsidRPr="004B7968" w:rsidRDefault="00D645B7" w:rsidP="004B7968">
            <w:r w:rsidRPr="004B7968">
              <w:t>Методика</w:t>
            </w:r>
          </w:p>
        </w:tc>
        <w:tc>
          <w:tcPr>
            <w:tcW w:w="1322" w:type="dxa"/>
            <w:vMerge w:val="restart"/>
          </w:tcPr>
          <w:p w:rsidR="00D645B7" w:rsidRPr="004B7968" w:rsidRDefault="00D645B7" w:rsidP="004B7968">
            <w:r w:rsidRPr="004B7968">
              <w:t>Всего приняли участие</w:t>
            </w:r>
          </w:p>
        </w:tc>
        <w:tc>
          <w:tcPr>
            <w:tcW w:w="1611" w:type="dxa"/>
            <w:gridSpan w:val="2"/>
          </w:tcPr>
          <w:p w:rsidR="00D645B7" w:rsidRPr="004B7968" w:rsidRDefault="00D645B7" w:rsidP="004B7968">
            <w:r w:rsidRPr="004B7968">
              <w:t xml:space="preserve">низкий </w:t>
            </w:r>
          </w:p>
          <w:p w:rsidR="00D645B7" w:rsidRPr="004B7968" w:rsidRDefault="00D645B7" w:rsidP="004B7968">
            <w:r w:rsidRPr="004B7968">
              <w:t>уровень</w:t>
            </w:r>
          </w:p>
        </w:tc>
        <w:tc>
          <w:tcPr>
            <w:tcW w:w="1475" w:type="dxa"/>
            <w:gridSpan w:val="2"/>
          </w:tcPr>
          <w:p w:rsidR="00D645B7" w:rsidRPr="004B7968" w:rsidRDefault="00D645B7" w:rsidP="004B7968">
            <w:r w:rsidRPr="004B7968">
              <w:t>средний уровень</w:t>
            </w:r>
          </w:p>
        </w:tc>
        <w:tc>
          <w:tcPr>
            <w:tcW w:w="1629" w:type="dxa"/>
            <w:gridSpan w:val="2"/>
          </w:tcPr>
          <w:p w:rsidR="00D645B7" w:rsidRPr="004B7968" w:rsidRDefault="00D645B7" w:rsidP="004B7968">
            <w:r w:rsidRPr="004B7968">
              <w:t>высокий уровень</w:t>
            </w:r>
          </w:p>
        </w:tc>
      </w:tr>
      <w:tr w:rsidR="00D645B7" w:rsidRPr="004B7968" w:rsidTr="00D47BC1">
        <w:trPr>
          <w:jc w:val="center"/>
        </w:trPr>
        <w:tc>
          <w:tcPr>
            <w:tcW w:w="4419" w:type="dxa"/>
            <w:vMerge/>
          </w:tcPr>
          <w:p w:rsidR="00D645B7" w:rsidRPr="004B7968" w:rsidRDefault="00D645B7" w:rsidP="004B7968"/>
        </w:tc>
        <w:tc>
          <w:tcPr>
            <w:tcW w:w="1322" w:type="dxa"/>
            <w:vMerge/>
          </w:tcPr>
          <w:p w:rsidR="00D645B7" w:rsidRPr="004B7968" w:rsidRDefault="00D645B7" w:rsidP="004B7968"/>
        </w:tc>
        <w:tc>
          <w:tcPr>
            <w:tcW w:w="899" w:type="dxa"/>
          </w:tcPr>
          <w:p w:rsidR="00D645B7" w:rsidRPr="004B7968" w:rsidRDefault="00D645B7" w:rsidP="004B7968">
            <w:r w:rsidRPr="004B7968">
              <w:t>Кол-во</w:t>
            </w:r>
          </w:p>
        </w:tc>
        <w:tc>
          <w:tcPr>
            <w:tcW w:w="712" w:type="dxa"/>
          </w:tcPr>
          <w:p w:rsidR="00D645B7" w:rsidRPr="004B7968" w:rsidRDefault="00D645B7" w:rsidP="004B7968">
            <w:r w:rsidRPr="004B7968">
              <w:t>%</w:t>
            </w:r>
          </w:p>
        </w:tc>
        <w:tc>
          <w:tcPr>
            <w:tcW w:w="899" w:type="dxa"/>
          </w:tcPr>
          <w:p w:rsidR="00D645B7" w:rsidRPr="004B7968" w:rsidRDefault="00D645B7" w:rsidP="004B7968">
            <w:r w:rsidRPr="004B7968">
              <w:t>Кол-во</w:t>
            </w:r>
          </w:p>
        </w:tc>
        <w:tc>
          <w:tcPr>
            <w:tcW w:w="576" w:type="dxa"/>
          </w:tcPr>
          <w:p w:rsidR="00D645B7" w:rsidRPr="004B7968" w:rsidRDefault="00D645B7" w:rsidP="004B7968">
            <w:r w:rsidRPr="004B7968">
              <w:t>%</w:t>
            </w:r>
          </w:p>
        </w:tc>
        <w:tc>
          <w:tcPr>
            <w:tcW w:w="899" w:type="dxa"/>
          </w:tcPr>
          <w:p w:rsidR="00D645B7" w:rsidRPr="004B7968" w:rsidRDefault="00D645B7" w:rsidP="004B7968">
            <w:r w:rsidRPr="004B7968">
              <w:t>Кол-во</w:t>
            </w:r>
          </w:p>
        </w:tc>
        <w:tc>
          <w:tcPr>
            <w:tcW w:w="730" w:type="dxa"/>
          </w:tcPr>
          <w:p w:rsidR="00D645B7" w:rsidRPr="004B7968" w:rsidRDefault="00D645B7" w:rsidP="004B7968">
            <w:r w:rsidRPr="004B7968">
              <w:t>%</w:t>
            </w:r>
          </w:p>
        </w:tc>
      </w:tr>
      <w:tr w:rsidR="00D645B7" w:rsidRPr="004B7968" w:rsidTr="00D47BC1">
        <w:trPr>
          <w:jc w:val="center"/>
        </w:trPr>
        <w:tc>
          <w:tcPr>
            <w:tcW w:w="4419" w:type="dxa"/>
          </w:tcPr>
          <w:p w:rsidR="00D645B7" w:rsidRPr="004B7968" w:rsidRDefault="00D645B7" w:rsidP="004B7968">
            <w:r w:rsidRPr="004B7968">
              <w:t>Методика "Выявление отношения родителей к образовательному процессу" в 4-х классах</w:t>
            </w:r>
          </w:p>
        </w:tc>
        <w:tc>
          <w:tcPr>
            <w:tcW w:w="1322" w:type="dxa"/>
          </w:tcPr>
          <w:p w:rsidR="00D645B7" w:rsidRPr="004B7968" w:rsidRDefault="00D645B7" w:rsidP="004B7968">
            <w:r w:rsidRPr="004B7968">
              <w:t>43</w:t>
            </w:r>
          </w:p>
        </w:tc>
        <w:tc>
          <w:tcPr>
            <w:tcW w:w="899" w:type="dxa"/>
          </w:tcPr>
          <w:p w:rsidR="00D645B7" w:rsidRPr="004B7968" w:rsidRDefault="00D645B7" w:rsidP="004B7968">
            <w:r w:rsidRPr="004B7968">
              <w:t>-</w:t>
            </w:r>
          </w:p>
        </w:tc>
        <w:tc>
          <w:tcPr>
            <w:tcW w:w="712" w:type="dxa"/>
          </w:tcPr>
          <w:p w:rsidR="00D645B7" w:rsidRPr="004B7968" w:rsidRDefault="00D645B7" w:rsidP="004B7968">
            <w:r w:rsidRPr="004B7968">
              <w:t>-</w:t>
            </w:r>
          </w:p>
        </w:tc>
        <w:tc>
          <w:tcPr>
            <w:tcW w:w="899" w:type="dxa"/>
          </w:tcPr>
          <w:p w:rsidR="00D645B7" w:rsidRPr="004B7968" w:rsidRDefault="00D645B7" w:rsidP="004B7968">
            <w:r w:rsidRPr="004B7968">
              <w:t>2</w:t>
            </w:r>
          </w:p>
        </w:tc>
        <w:tc>
          <w:tcPr>
            <w:tcW w:w="576" w:type="dxa"/>
          </w:tcPr>
          <w:p w:rsidR="00D645B7" w:rsidRPr="004B7968" w:rsidRDefault="00D645B7" w:rsidP="004B7968">
            <w:r w:rsidRPr="004B7968">
              <w:t>4%</w:t>
            </w:r>
          </w:p>
        </w:tc>
        <w:tc>
          <w:tcPr>
            <w:tcW w:w="899" w:type="dxa"/>
          </w:tcPr>
          <w:p w:rsidR="00D645B7" w:rsidRPr="004B7968" w:rsidRDefault="00D645B7" w:rsidP="004B7968">
            <w:r w:rsidRPr="004B7968">
              <w:t>41</w:t>
            </w:r>
          </w:p>
        </w:tc>
        <w:tc>
          <w:tcPr>
            <w:tcW w:w="730" w:type="dxa"/>
          </w:tcPr>
          <w:p w:rsidR="00D645B7" w:rsidRPr="004B7968" w:rsidRDefault="00D645B7" w:rsidP="004B7968">
            <w:r w:rsidRPr="004B7968">
              <w:t>96%</w:t>
            </w:r>
          </w:p>
        </w:tc>
      </w:tr>
      <w:tr w:rsidR="00D645B7" w:rsidRPr="004B7968" w:rsidTr="00D47BC1">
        <w:trPr>
          <w:jc w:val="center"/>
        </w:trPr>
        <w:tc>
          <w:tcPr>
            <w:tcW w:w="4419" w:type="dxa"/>
          </w:tcPr>
          <w:p w:rsidR="00D645B7" w:rsidRPr="004B7968" w:rsidRDefault="00D645B7" w:rsidP="004B7968">
            <w:r w:rsidRPr="004B7968">
              <w:t>Методика "Выявление отношения родителей к образовательному процессу" в 9-х классах</w:t>
            </w:r>
          </w:p>
        </w:tc>
        <w:tc>
          <w:tcPr>
            <w:tcW w:w="1322" w:type="dxa"/>
          </w:tcPr>
          <w:p w:rsidR="00D645B7" w:rsidRPr="004B7968" w:rsidRDefault="00D645B7" w:rsidP="004B7968">
            <w:r w:rsidRPr="004B7968">
              <w:t>50</w:t>
            </w:r>
          </w:p>
        </w:tc>
        <w:tc>
          <w:tcPr>
            <w:tcW w:w="899" w:type="dxa"/>
          </w:tcPr>
          <w:p w:rsidR="00D645B7" w:rsidRPr="004B7968" w:rsidRDefault="00D645B7" w:rsidP="004B7968">
            <w:r w:rsidRPr="004B7968">
              <w:t>-</w:t>
            </w:r>
          </w:p>
        </w:tc>
        <w:tc>
          <w:tcPr>
            <w:tcW w:w="712" w:type="dxa"/>
          </w:tcPr>
          <w:p w:rsidR="00D645B7" w:rsidRPr="004B7968" w:rsidRDefault="00D645B7" w:rsidP="004B7968">
            <w:r w:rsidRPr="004B7968">
              <w:t>-</w:t>
            </w:r>
          </w:p>
        </w:tc>
        <w:tc>
          <w:tcPr>
            <w:tcW w:w="899" w:type="dxa"/>
          </w:tcPr>
          <w:p w:rsidR="00D645B7" w:rsidRPr="004B7968" w:rsidRDefault="00D645B7" w:rsidP="004B7968">
            <w:r w:rsidRPr="004B7968">
              <w:t>1</w:t>
            </w:r>
          </w:p>
        </w:tc>
        <w:tc>
          <w:tcPr>
            <w:tcW w:w="576" w:type="dxa"/>
          </w:tcPr>
          <w:p w:rsidR="00D645B7" w:rsidRPr="004B7968" w:rsidRDefault="00D645B7" w:rsidP="004B7968">
            <w:r w:rsidRPr="004B7968">
              <w:t>2%</w:t>
            </w:r>
          </w:p>
        </w:tc>
        <w:tc>
          <w:tcPr>
            <w:tcW w:w="899" w:type="dxa"/>
          </w:tcPr>
          <w:p w:rsidR="00D645B7" w:rsidRPr="004B7968" w:rsidRDefault="00D645B7" w:rsidP="004B7968">
            <w:r w:rsidRPr="004B7968">
              <w:t>49</w:t>
            </w:r>
          </w:p>
        </w:tc>
        <w:tc>
          <w:tcPr>
            <w:tcW w:w="730" w:type="dxa"/>
          </w:tcPr>
          <w:p w:rsidR="00D645B7" w:rsidRPr="004B7968" w:rsidRDefault="00D645B7" w:rsidP="004B7968">
            <w:r w:rsidRPr="004B7968">
              <w:t>98%</w:t>
            </w:r>
          </w:p>
        </w:tc>
      </w:tr>
    </w:tbl>
    <w:p w:rsidR="00D645B7" w:rsidRPr="004B7968" w:rsidRDefault="00D645B7" w:rsidP="004B7968"/>
    <w:p w:rsidR="004B7968" w:rsidRPr="004B7968" w:rsidRDefault="004B7968" w:rsidP="004B7968">
      <w:r>
        <w:t xml:space="preserve">Таблица 3. </w:t>
      </w:r>
      <w:r w:rsidRPr="004B7968">
        <w:t>2012-2013 учебный год</w:t>
      </w:r>
    </w:p>
    <w:p w:rsidR="00D645B7" w:rsidRPr="004B7968" w:rsidRDefault="00D645B7" w:rsidP="004B7968"/>
    <w:tbl>
      <w:tblPr>
        <w:tblpPr w:leftFromText="180" w:rightFromText="180" w:vertAnchor="page" w:horzAnchor="margin" w:tblpX="-493" w:tblpY="1621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1125"/>
        <w:gridCol w:w="900"/>
        <w:gridCol w:w="682"/>
        <w:gridCol w:w="923"/>
        <w:gridCol w:w="814"/>
        <w:gridCol w:w="980"/>
        <w:gridCol w:w="876"/>
      </w:tblGrid>
      <w:tr w:rsidR="00D645B7" w:rsidRPr="004B7968" w:rsidTr="004B7968">
        <w:trPr>
          <w:trHeight w:val="826"/>
        </w:trPr>
        <w:tc>
          <w:tcPr>
            <w:tcW w:w="4068" w:type="dxa"/>
            <w:vMerge w:val="restart"/>
          </w:tcPr>
          <w:p w:rsidR="00D645B7" w:rsidRPr="004B7968" w:rsidRDefault="00D645B7" w:rsidP="004B7968"/>
          <w:p w:rsidR="00D645B7" w:rsidRPr="004B7968" w:rsidRDefault="00D645B7" w:rsidP="004B7968">
            <w:r w:rsidRPr="004B7968">
              <w:t>Методика</w:t>
            </w:r>
          </w:p>
        </w:tc>
        <w:tc>
          <w:tcPr>
            <w:tcW w:w="1125" w:type="dxa"/>
            <w:vMerge w:val="restart"/>
          </w:tcPr>
          <w:p w:rsidR="00D645B7" w:rsidRPr="004B7968" w:rsidRDefault="00D645B7" w:rsidP="004B7968">
            <w:r w:rsidRPr="004B7968">
              <w:t>Всего приняли участие</w:t>
            </w:r>
          </w:p>
        </w:tc>
        <w:tc>
          <w:tcPr>
            <w:tcW w:w="1582" w:type="dxa"/>
            <w:gridSpan w:val="2"/>
          </w:tcPr>
          <w:p w:rsidR="00D645B7" w:rsidRPr="004B7968" w:rsidRDefault="00D645B7" w:rsidP="004B7968">
            <w:r w:rsidRPr="004B7968">
              <w:t>низкий уровень</w:t>
            </w:r>
          </w:p>
        </w:tc>
        <w:tc>
          <w:tcPr>
            <w:tcW w:w="1737" w:type="dxa"/>
            <w:gridSpan w:val="2"/>
          </w:tcPr>
          <w:p w:rsidR="00D645B7" w:rsidRPr="004B7968" w:rsidRDefault="00D645B7" w:rsidP="004B7968">
            <w:r w:rsidRPr="004B7968">
              <w:t>средний уровень</w:t>
            </w:r>
          </w:p>
        </w:tc>
        <w:tc>
          <w:tcPr>
            <w:tcW w:w="1856" w:type="dxa"/>
            <w:gridSpan w:val="2"/>
          </w:tcPr>
          <w:p w:rsidR="00D645B7" w:rsidRPr="004B7968" w:rsidRDefault="00D645B7" w:rsidP="004B7968">
            <w:r w:rsidRPr="004B7968">
              <w:t>высокий уровень</w:t>
            </w:r>
          </w:p>
        </w:tc>
      </w:tr>
      <w:tr w:rsidR="00D645B7" w:rsidRPr="004B7968" w:rsidTr="004B7968">
        <w:trPr>
          <w:trHeight w:val="144"/>
        </w:trPr>
        <w:tc>
          <w:tcPr>
            <w:tcW w:w="4068" w:type="dxa"/>
            <w:vMerge/>
          </w:tcPr>
          <w:p w:rsidR="00D645B7" w:rsidRPr="004B7968" w:rsidRDefault="00D645B7" w:rsidP="004B7968"/>
        </w:tc>
        <w:tc>
          <w:tcPr>
            <w:tcW w:w="1125" w:type="dxa"/>
            <w:vMerge/>
          </w:tcPr>
          <w:p w:rsidR="00D645B7" w:rsidRPr="004B7968" w:rsidRDefault="00D645B7" w:rsidP="004B7968"/>
        </w:tc>
        <w:tc>
          <w:tcPr>
            <w:tcW w:w="900" w:type="dxa"/>
          </w:tcPr>
          <w:p w:rsidR="00D645B7" w:rsidRPr="004B7968" w:rsidRDefault="00D645B7" w:rsidP="004B7968">
            <w:r w:rsidRPr="004B7968">
              <w:t>Кол-во</w:t>
            </w:r>
          </w:p>
        </w:tc>
        <w:tc>
          <w:tcPr>
            <w:tcW w:w="682" w:type="dxa"/>
          </w:tcPr>
          <w:p w:rsidR="00D645B7" w:rsidRPr="004B7968" w:rsidRDefault="00D645B7" w:rsidP="004B7968">
            <w:r w:rsidRPr="004B7968">
              <w:t>%</w:t>
            </w:r>
          </w:p>
        </w:tc>
        <w:tc>
          <w:tcPr>
            <w:tcW w:w="923" w:type="dxa"/>
          </w:tcPr>
          <w:p w:rsidR="00D645B7" w:rsidRPr="004B7968" w:rsidRDefault="00D645B7" w:rsidP="004B7968">
            <w:r w:rsidRPr="004B7968">
              <w:t>Кол-во</w:t>
            </w:r>
          </w:p>
        </w:tc>
        <w:tc>
          <w:tcPr>
            <w:tcW w:w="814" w:type="dxa"/>
          </w:tcPr>
          <w:p w:rsidR="00D645B7" w:rsidRPr="004B7968" w:rsidRDefault="00D645B7" w:rsidP="004B7968">
            <w:r w:rsidRPr="004B7968">
              <w:t>%</w:t>
            </w:r>
          </w:p>
        </w:tc>
        <w:tc>
          <w:tcPr>
            <w:tcW w:w="980" w:type="dxa"/>
          </w:tcPr>
          <w:p w:rsidR="00D645B7" w:rsidRPr="004B7968" w:rsidRDefault="00D645B7" w:rsidP="004B7968">
            <w:r w:rsidRPr="004B7968">
              <w:t>Кол-во</w:t>
            </w:r>
          </w:p>
        </w:tc>
        <w:tc>
          <w:tcPr>
            <w:tcW w:w="876" w:type="dxa"/>
          </w:tcPr>
          <w:p w:rsidR="00D645B7" w:rsidRPr="004B7968" w:rsidRDefault="00D645B7" w:rsidP="004B7968">
            <w:r w:rsidRPr="004B7968">
              <w:t>%</w:t>
            </w:r>
          </w:p>
        </w:tc>
      </w:tr>
      <w:tr w:rsidR="00D645B7" w:rsidRPr="004B7968" w:rsidTr="004B7968">
        <w:trPr>
          <w:trHeight w:val="419"/>
        </w:trPr>
        <w:tc>
          <w:tcPr>
            <w:tcW w:w="4068" w:type="dxa"/>
          </w:tcPr>
          <w:p w:rsidR="00D645B7" w:rsidRPr="004B7968" w:rsidRDefault="00D645B7" w:rsidP="004B7968">
            <w:r w:rsidRPr="004B7968">
              <w:t>Методика "Выявление отношения родителей к образовательному процессу" в 4-х классах</w:t>
            </w:r>
          </w:p>
        </w:tc>
        <w:tc>
          <w:tcPr>
            <w:tcW w:w="1125" w:type="dxa"/>
          </w:tcPr>
          <w:p w:rsidR="00D645B7" w:rsidRPr="004B7968" w:rsidRDefault="00D645B7" w:rsidP="004B7968">
            <w:r w:rsidRPr="004B7968">
              <w:t>45 чел.</w:t>
            </w:r>
          </w:p>
        </w:tc>
        <w:tc>
          <w:tcPr>
            <w:tcW w:w="900" w:type="dxa"/>
          </w:tcPr>
          <w:p w:rsidR="00D645B7" w:rsidRPr="004B7968" w:rsidRDefault="00D645B7" w:rsidP="004B7968"/>
        </w:tc>
        <w:tc>
          <w:tcPr>
            <w:tcW w:w="682" w:type="dxa"/>
          </w:tcPr>
          <w:p w:rsidR="00D645B7" w:rsidRPr="004B7968" w:rsidRDefault="00D645B7" w:rsidP="004B7968"/>
        </w:tc>
        <w:tc>
          <w:tcPr>
            <w:tcW w:w="923" w:type="dxa"/>
          </w:tcPr>
          <w:p w:rsidR="00D645B7" w:rsidRPr="004B7968" w:rsidRDefault="00D645B7" w:rsidP="004B7968">
            <w:r w:rsidRPr="004B7968">
              <w:t>1</w:t>
            </w:r>
          </w:p>
        </w:tc>
        <w:tc>
          <w:tcPr>
            <w:tcW w:w="814" w:type="dxa"/>
          </w:tcPr>
          <w:p w:rsidR="00D645B7" w:rsidRPr="004B7968" w:rsidRDefault="00D645B7" w:rsidP="004B7968">
            <w:r w:rsidRPr="004B7968">
              <w:t>2%</w:t>
            </w:r>
          </w:p>
        </w:tc>
        <w:tc>
          <w:tcPr>
            <w:tcW w:w="980" w:type="dxa"/>
          </w:tcPr>
          <w:p w:rsidR="00D645B7" w:rsidRPr="004B7968" w:rsidRDefault="00D645B7" w:rsidP="004B7968">
            <w:r w:rsidRPr="004B7968">
              <w:t>44</w:t>
            </w:r>
          </w:p>
        </w:tc>
        <w:tc>
          <w:tcPr>
            <w:tcW w:w="876" w:type="dxa"/>
          </w:tcPr>
          <w:p w:rsidR="00D645B7" w:rsidRPr="004B7968" w:rsidRDefault="00D645B7" w:rsidP="004B7968">
            <w:r w:rsidRPr="004B7968">
              <w:t>99%</w:t>
            </w:r>
          </w:p>
        </w:tc>
      </w:tr>
      <w:tr w:rsidR="00D645B7" w:rsidRPr="004B7968" w:rsidTr="004B7968">
        <w:trPr>
          <w:trHeight w:val="419"/>
        </w:trPr>
        <w:tc>
          <w:tcPr>
            <w:tcW w:w="4068" w:type="dxa"/>
          </w:tcPr>
          <w:p w:rsidR="00D645B7" w:rsidRPr="004B7968" w:rsidRDefault="00D645B7" w:rsidP="004B7968">
            <w:r w:rsidRPr="004B7968">
              <w:t>Методика "Выявление отношения родителей к образовательному процессу" в 9-х классах</w:t>
            </w:r>
          </w:p>
        </w:tc>
        <w:tc>
          <w:tcPr>
            <w:tcW w:w="1125" w:type="dxa"/>
          </w:tcPr>
          <w:p w:rsidR="00D645B7" w:rsidRPr="004B7968" w:rsidRDefault="00D645B7" w:rsidP="004B7968">
            <w:r w:rsidRPr="004B7968">
              <w:t>52 чел.</w:t>
            </w:r>
          </w:p>
        </w:tc>
        <w:tc>
          <w:tcPr>
            <w:tcW w:w="900" w:type="dxa"/>
          </w:tcPr>
          <w:p w:rsidR="00D645B7" w:rsidRPr="004B7968" w:rsidRDefault="00D645B7" w:rsidP="004B7968">
            <w:r w:rsidRPr="004B7968">
              <w:t>-</w:t>
            </w:r>
          </w:p>
        </w:tc>
        <w:tc>
          <w:tcPr>
            <w:tcW w:w="682" w:type="dxa"/>
          </w:tcPr>
          <w:p w:rsidR="00D645B7" w:rsidRPr="004B7968" w:rsidRDefault="00D645B7" w:rsidP="004B7968">
            <w:r w:rsidRPr="004B7968">
              <w:t>-</w:t>
            </w:r>
          </w:p>
        </w:tc>
        <w:tc>
          <w:tcPr>
            <w:tcW w:w="923" w:type="dxa"/>
          </w:tcPr>
          <w:p w:rsidR="00D645B7" w:rsidRPr="004B7968" w:rsidRDefault="00D645B7" w:rsidP="004B7968">
            <w:r w:rsidRPr="004B7968">
              <w:t>-</w:t>
            </w:r>
          </w:p>
        </w:tc>
        <w:tc>
          <w:tcPr>
            <w:tcW w:w="814" w:type="dxa"/>
          </w:tcPr>
          <w:p w:rsidR="00D645B7" w:rsidRPr="004B7968" w:rsidRDefault="00D645B7" w:rsidP="004B7968">
            <w:r w:rsidRPr="004B7968">
              <w:t>-</w:t>
            </w:r>
          </w:p>
        </w:tc>
        <w:tc>
          <w:tcPr>
            <w:tcW w:w="980" w:type="dxa"/>
          </w:tcPr>
          <w:p w:rsidR="00D645B7" w:rsidRPr="004B7968" w:rsidRDefault="00D645B7" w:rsidP="004B7968">
            <w:r w:rsidRPr="004B7968">
              <w:t>52</w:t>
            </w:r>
          </w:p>
        </w:tc>
        <w:tc>
          <w:tcPr>
            <w:tcW w:w="876" w:type="dxa"/>
          </w:tcPr>
          <w:p w:rsidR="00D645B7" w:rsidRPr="004B7968" w:rsidRDefault="00D645B7" w:rsidP="004B7968">
            <w:r w:rsidRPr="004B7968">
              <w:t>100%</w:t>
            </w:r>
          </w:p>
        </w:tc>
      </w:tr>
      <w:tr w:rsidR="00D645B7" w:rsidRPr="004B7968" w:rsidTr="004B7968">
        <w:trPr>
          <w:trHeight w:val="522"/>
        </w:trPr>
        <w:tc>
          <w:tcPr>
            <w:tcW w:w="4068" w:type="dxa"/>
          </w:tcPr>
          <w:p w:rsidR="00D645B7" w:rsidRPr="004B7968" w:rsidRDefault="00D645B7" w:rsidP="004B7968">
            <w:r w:rsidRPr="004B7968">
              <w:t>Методика "Выявление отношения родителей к образовательному процессу" в 11-х классах</w:t>
            </w:r>
          </w:p>
        </w:tc>
        <w:tc>
          <w:tcPr>
            <w:tcW w:w="1125" w:type="dxa"/>
          </w:tcPr>
          <w:p w:rsidR="00D645B7" w:rsidRPr="004B7968" w:rsidRDefault="00D645B7" w:rsidP="004B7968">
            <w:r w:rsidRPr="004B7968">
              <w:t>40 чел.</w:t>
            </w:r>
          </w:p>
          <w:p w:rsidR="00D645B7" w:rsidRPr="004B7968" w:rsidRDefault="00D645B7" w:rsidP="004B7968"/>
        </w:tc>
        <w:tc>
          <w:tcPr>
            <w:tcW w:w="900" w:type="dxa"/>
          </w:tcPr>
          <w:p w:rsidR="00D645B7" w:rsidRPr="004B7968" w:rsidRDefault="00D645B7" w:rsidP="004B7968">
            <w:r w:rsidRPr="004B7968">
              <w:t>-</w:t>
            </w:r>
          </w:p>
        </w:tc>
        <w:tc>
          <w:tcPr>
            <w:tcW w:w="682" w:type="dxa"/>
          </w:tcPr>
          <w:p w:rsidR="00D645B7" w:rsidRPr="004B7968" w:rsidRDefault="00D645B7" w:rsidP="004B7968">
            <w:r w:rsidRPr="004B7968">
              <w:t>-</w:t>
            </w:r>
          </w:p>
        </w:tc>
        <w:tc>
          <w:tcPr>
            <w:tcW w:w="923" w:type="dxa"/>
          </w:tcPr>
          <w:p w:rsidR="00D645B7" w:rsidRPr="004B7968" w:rsidRDefault="00D645B7" w:rsidP="004B7968">
            <w:r w:rsidRPr="004B7968">
              <w:t>-</w:t>
            </w:r>
          </w:p>
        </w:tc>
        <w:tc>
          <w:tcPr>
            <w:tcW w:w="814" w:type="dxa"/>
          </w:tcPr>
          <w:p w:rsidR="00D645B7" w:rsidRPr="004B7968" w:rsidRDefault="00D645B7" w:rsidP="004B7968">
            <w:r w:rsidRPr="004B7968">
              <w:t>-</w:t>
            </w:r>
          </w:p>
        </w:tc>
        <w:tc>
          <w:tcPr>
            <w:tcW w:w="980" w:type="dxa"/>
          </w:tcPr>
          <w:p w:rsidR="00D645B7" w:rsidRPr="004B7968" w:rsidRDefault="00D645B7" w:rsidP="004B7968">
            <w:r w:rsidRPr="004B7968">
              <w:t>40</w:t>
            </w:r>
          </w:p>
        </w:tc>
        <w:tc>
          <w:tcPr>
            <w:tcW w:w="876" w:type="dxa"/>
          </w:tcPr>
          <w:p w:rsidR="00D645B7" w:rsidRPr="004B7968" w:rsidRDefault="00D645B7" w:rsidP="004B7968">
            <w:r w:rsidRPr="004B7968">
              <w:t>100%</w:t>
            </w:r>
          </w:p>
        </w:tc>
      </w:tr>
      <w:tr w:rsidR="00D47BC1" w:rsidRPr="004B7968" w:rsidTr="004B7968">
        <w:trPr>
          <w:trHeight w:val="522"/>
        </w:trPr>
        <w:tc>
          <w:tcPr>
            <w:tcW w:w="4068" w:type="dxa"/>
          </w:tcPr>
          <w:p w:rsidR="00D47BC1" w:rsidRPr="004B7968" w:rsidRDefault="00D47BC1" w:rsidP="004B7968">
            <w:r w:rsidRPr="004B7968">
              <w:t>Методика "Выявление отношения родителей к образовательному процессу" в 11-х классах</w:t>
            </w:r>
          </w:p>
        </w:tc>
        <w:tc>
          <w:tcPr>
            <w:tcW w:w="1125" w:type="dxa"/>
          </w:tcPr>
          <w:p w:rsidR="00D47BC1" w:rsidRPr="004B7968" w:rsidRDefault="00D47BC1" w:rsidP="004B7968">
            <w:r w:rsidRPr="004B7968">
              <w:t>44 чел.</w:t>
            </w:r>
          </w:p>
        </w:tc>
        <w:tc>
          <w:tcPr>
            <w:tcW w:w="900" w:type="dxa"/>
          </w:tcPr>
          <w:p w:rsidR="00D47BC1" w:rsidRPr="004B7968" w:rsidRDefault="00D47BC1" w:rsidP="004B7968">
            <w:r w:rsidRPr="004B7968">
              <w:t>-</w:t>
            </w:r>
          </w:p>
        </w:tc>
        <w:tc>
          <w:tcPr>
            <w:tcW w:w="682" w:type="dxa"/>
          </w:tcPr>
          <w:p w:rsidR="00D47BC1" w:rsidRPr="004B7968" w:rsidRDefault="00D47BC1" w:rsidP="004B7968">
            <w:r w:rsidRPr="004B7968">
              <w:t>-</w:t>
            </w:r>
          </w:p>
        </w:tc>
        <w:tc>
          <w:tcPr>
            <w:tcW w:w="923" w:type="dxa"/>
          </w:tcPr>
          <w:p w:rsidR="00D47BC1" w:rsidRPr="004B7968" w:rsidRDefault="00D47BC1" w:rsidP="004B7968">
            <w:r w:rsidRPr="004B7968">
              <w:t>-</w:t>
            </w:r>
          </w:p>
        </w:tc>
        <w:tc>
          <w:tcPr>
            <w:tcW w:w="814" w:type="dxa"/>
          </w:tcPr>
          <w:p w:rsidR="00D47BC1" w:rsidRPr="004B7968" w:rsidRDefault="00D47BC1" w:rsidP="004B7968">
            <w:r w:rsidRPr="004B7968">
              <w:t>-</w:t>
            </w:r>
          </w:p>
        </w:tc>
        <w:tc>
          <w:tcPr>
            <w:tcW w:w="980" w:type="dxa"/>
          </w:tcPr>
          <w:p w:rsidR="00D47BC1" w:rsidRPr="004B7968" w:rsidRDefault="00D47BC1" w:rsidP="004B7968">
            <w:r w:rsidRPr="004B7968">
              <w:t>48</w:t>
            </w:r>
          </w:p>
        </w:tc>
        <w:tc>
          <w:tcPr>
            <w:tcW w:w="876" w:type="dxa"/>
          </w:tcPr>
          <w:p w:rsidR="00D47BC1" w:rsidRPr="004B7968" w:rsidRDefault="00D47BC1" w:rsidP="004B7968">
            <w:r w:rsidRPr="004B7968">
              <w:t>100%</w:t>
            </w:r>
          </w:p>
        </w:tc>
      </w:tr>
    </w:tbl>
    <w:p w:rsidR="00D47BC1" w:rsidRPr="004B7968" w:rsidRDefault="004B7968" w:rsidP="004B7968">
      <w:r>
        <w:t>Диаграмма. Результаты анкетирования родителей</w:t>
      </w:r>
    </w:p>
    <w:p w:rsidR="00D47BC1" w:rsidRPr="004B7968" w:rsidRDefault="004B7968" w:rsidP="004B7968">
      <w:r w:rsidRPr="004B7968">
        <w:rPr>
          <w:noProof/>
        </w:rPr>
        <w:drawing>
          <wp:inline distT="0" distB="0" distL="0" distR="0" wp14:anchorId="376FF024" wp14:editId="5C5C75A9">
            <wp:extent cx="5169535" cy="2575560"/>
            <wp:effectExtent l="0" t="0" r="0" b="0"/>
            <wp:docPr id="4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47BC1" w:rsidRPr="004B7968" w:rsidRDefault="00D47BC1" w:rsidP="004B7968"/>
    <w:p w:rsidR="00D47BC1" w:rsidRPr="004B7968" w:rsidRDefault="00D47BC1" w:rsidP="004B7968"/>
    <w:p w:rsidR="00D47BC1" w:rsidRPr="004B7968" w:rsidRDefault="00D47BC1" w:rsidP="004B7968">
      <w:r w:rsidRPr="004B7968">
        <w:t>2013-2014 учебный год</w:t>
      </w:r>
    </w:p>
    <w:p w:rsidR="00D47BC1" w:rsidRPr="004B7968" w:rsidRDefault="006A125E" w:rsidP="004B7968">
      <w:r>
        <w:t>Диаграмма. Результаты анкетирования родителей.</w:t>
      </w:r>
    </w:p>
    <w:p w:rsidR="00D47BC1" w:rsidRPr="004B7968" w:rsidRDefault="00D47BC1" w:rsidP="004B7968">
      <w:r w:rsidRPr="004B7968">
        <w:rPr>
          <w:noProof/>
        </w:rPr>
        <w:drawing>
          <wp:inline distT="0" distB="0" distL="0" distR="0" wp14:anchorId="38B2375F" wp14:editId="2802F6C1">
            <wp:extent cx="4076699" cy="2376487"/>
            <wp:effectExtent l="0" t="0" r="19685" b="2413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645B7" w:rsidRPr="004B7968" w:rsidRDefault="00D645B7" w:rsidP="006A125E">
      <w:pPr>
        <w:ind w:firstLine="567"/>
        <w:jc w:val="both"/>
      </w:pPr>
      <w:r w:rsidRPr="004B7968">
        <w:lastRenderedPageBreak/>
        <w:t>На основании результатов диагностики, можно сделать вывод, что у родителей учащихся различных ступеней обучения выявлен высокий уровень удовлетворенности образовательным процессом лицея, то есть, позитивно относятся к образовательному процессу.</w:t>
      </w:r>
    </w:p>
    <w:p w:rsidR="00D645B7" w:rsidRPr="004B7968" w:rsidRDefault="00D645B7" w:rsidP="006A125E">
      <w:pPr>
        <w:jc w:val="both"/>
      </w:pPr>
      <w:r w:rsidRPr="004B7968">
        <w:t>Доля позитивных отзывов родителей качеством удовлетворённости образовательным процессом, составляет 98,6 %.</w:t>
      </w:r>
    </w:p>
    <w:p w:rsidR="00D562AC" w:rsidRPr="004B7968" w:rsidRDefault="00D562AC" w:rsidP="004B7968"/>
    <w:sectPr w:rsidR="00D562AC" w:rsidRPr="004B7968" w:rsidSect="004B796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5B7"/>
    <w:rsid w:val="00032E3F"/>
    <w:rsid w:val="00367B5D"/>
    <w:rsid w:val="004B7968"/>
    <w:rsid w:val="006A125E"/>
    <w:rsid w:val="00C72529"/>
    <w:rsid w:val="00D47BC1"/>
    <w:rsid w:val="00D562AC"/>
    <w:rsid w:val="00D645B7"/>
    <w:rsid w:val="00E4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645B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645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45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645B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645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45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hPercent val="5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945590994371475"/>
          <c:y val="7.3076923076923109E-2"/>
          <c:w val="0.66979362101313367"/>
          <c:h val="0.7692307692307692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4 кл</c:v>
                </c:pt>
              </c:strCache>
            </c:strRef>
          </c:tx>
          <c:spPr>
            <a:solidFill>
              <a:srgbClr val="9999FF"/>
            </a:solidFill>
            <a:ln w="12694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Sheet1!$A$2:$A$4</c:f>
              <c:strCache>
                <c:ptCount val="3"/>
                <c:pt idx="0">
                  <c:v>2010-2011</c:v>
                </c:pt>
                <c:pt idx="1">
                  <c:v>2011-2012</c:v>
                </c:pt>
                <c:pt idx="2">
                  <c:v>2012-2013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94</c:v>
                </c:pt>
                <c:pt idx="1">
                  <c:v>96</c:v>
                </c:pt>
                <c:pt idx="2">
                  <c:v>99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9кл</c:v>
                </c:pt>
              </c:strCache>
            </c:strRef>
          </c:tx>
          <c:spPr>
            <a:solidFill>
              <a:srgbClr val="C0504D">
                <a:lumMod val="60000"/>
                <a:lumOff val="40000"/>
              </a:srgbClr>
            </a:solidFill>
            <a:ln w="12694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Sheet1!$A$2:$A$4</c:f>
              <c:strCache>
                <c:ptCount val="3"/>
                <c:pt idx="0">
                  <c:v>2010-2011</c:v>
                </c:pt>
                <c:pt idx="1">
                  <c:v>2011-2012</c:v>
                </c:pt>
                <c:pt idx="2">
                  <c:v>2012-2013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96</c:v>
                </c:pt>
                <c:pt idx="1">
                  <c:v>98</c:v>
                </c:pt>
                <c:pt idx="2">
                  <c:v>100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11кл</c:v>
                </c:pt>
              </c:strCache>
            </c:strRef>
          </c:tx>
          <c:spPr>
            <a:solidFill>
              <a:srgbClr val="FFFFCC"/>
            </a:solidFill>
            <a:ln w="12694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9BBB59">
                  <a:lumMod val="75000"/>
                </a:srgbClr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solidFill>
                <a:srgbClr val="9BBB59">
                  <a:lumMod val="75000"/>
                </a:srgbClr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solidFill>
                <a:srgbClr val="9BBB59">
                  <a:lumMod val="75000"/>
                </a:srgbClr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Sheet1!$A$2:$A$4</c:f>
              <c:strCache>
                <c:ptCount val="3"/>
                <c:pt idx="0">
                  <c:v>2010-2011</c:v>
                </c:pt>
                <c:pt idx="1">
                  <c:v>2011-2012</c:v>
                </c:pt>
                <c:pt idx="2">
                  <c:v>2012-2013</c:v>
                </c:pt>
              </c:strCache>
            </c:strRef>
          </c:cat>
          <c:val>
            <c:numRef>
              <c:f>Sheet1!$D$2:$D$4</c:f>
              <c:numCache>
                <c:formatCode>General</c:formatCode>
                <c:ptCount val="3"/>
                <c:pt idx="0">
                  <c:v>99</c:v>
                </c:pt>
                <c:pt idx="1">
                  <c:v>100</c:v>
                </c:pt>
                <c:pt idx="2">
                  <c:v>100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2010-2011</c:v>
                </c:pt>
                <c:pt idx="1">
                  <c:v>2011-2012</c:v>
                </c:pt>
                <c:pt idx="2">
                  <c:v>2012-2013</c:v>
                </c:pt>
              </c:strCache>
            </c:strRef>
          </c:cat>
          <c:val>
            <c:numRef>
              <c:f>Sheet1!$E$2:$E$4</c:f>
              <c:numCache>
                <c:formatCode>General</c:formatCode>
                <c:ptCount val="3"/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2010-2011</c:v>
                </c:pt>
                <c:pt idx="1">
                  <c:v>2011-2012</c:v>
                </c:pt>
                <c:pt idx="2">
                  <c:v>2012-2013</c:v>
                </c:pt>
              </c:strCache>
            </c:strRef>
          </c:cat>
          <c:val>
            <c:numRef>
              <c:f>Sheet1!$F$2:$F$4</c:f>
              <c:numCache>
                <c:formatCode>General</c:formatCode>
                <c:ptCount val="3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96174464"/>
        <c:axId val="96176000"/>
        <c:axId val="0"/>
      </c:bar3DChart>
      <c:catAx>
        <c:axId val="96174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4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61760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6176000"/>
        <c:scaling>
          <c:orientation val="minMax"/>
        </c:scaling>
        <c:delete val="0"/>
        <c:axPos val="l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4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6174464"/>
        <c:crosses val="autoZero"/>
        <c:crossBetween val="between"/>
      </c:valAx>
      <c:spPr>
        <a:noFill/>
        <a:ln w="25388">
          <a:noFill/>
        </a:ln>
      </c:spPr>
    </c:plotArea>
    <c:legend>
      <c:legendPos val="r"/>
      <c:layout>
        <c:manualLayout>
          <c:xMode val="edge"/>
          <c:yMode val="edge"/>
          <c:x val="0.81988742964352745"/>
          <c:y val="0.36538461538461575"/>
          <c:w val="9.8997017637988627E-2"/>
          <c:h val="0.43622630504520266"/>
        </c:manualLayout>
      </c:layout>
      <c:overlay val="0"/>
      <c:spPr>
        <a:noFill/>
        <a:ln w="3174">
          <a:solidFill>
            <a:srgbClr val="000000"/>
          </a:solidFill>
          <a:prstDash val="solid"/>
        </a:ln>
      </c:spPr>
      <c:txPr>
        <a:bodyPr/>
        <a:lstStyle/>
        <a:p>
          <a:pPr>
            <a:defRPr sz="105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4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'[Диаграмма в Microsoft Word]Sheet1'!$A$10</c:f>
              <c:strCache>
                <c:ptCount val="1"/>
                <c:pt idx="0">
                  <c:v>2011-2012</c:v>
                </c:pt>
              </c:strCache>
            </c:strRef>
          </c:tx>
          <c:invertIfNegative val="0"/>
          <c:cat>
            <c:strRef>
              <c:f>'[Диаграмма в Microsoft Word]Sheet1'!$B$9:$D$9</c:f>
              <c:strCache>
                <c:ptCount val="3"/>
                <c:pt idx="0">
                  <c:v>4 кл</c:v>
                </c:pt>
                <c:pt idx="1">
                  <c:v>9кл</c:v>
                </c:pt>
                <c:pt idx="2">
                  <c:v>11кл</c:v>
                </c:pt>
              </c:strCache>
            </c:strRef>
          </c:cat>
          <c:val>
            <c:numRef>
              <c:f>'[Диаграмма в Microsoft Word]Sheet1'!$B$10:$D$10</c:f>
              <c:numCache>
                <c:formatCode>General</c:formatCode>
                <c:ptCount val="3"/>
                <c:pt idx="0">
                  <c:v>96</c:v>
                </c:pt>
                <c:pt idx="1">
                  <c:v>98</c:v>
                </c:pt>
                <c:pt idx="2">
                  <c:v>100</c:v>
                </c:pt>
              </c:numCache>
            </c:numRef>
          </c:val>
        </c:ser>
        <c:ser>
          <c:idx val="1"/>
          <c:order val="1"/>
          <c:tx>
            <c:strRef>
              <c:f>'[Диаграмма в Microsoft Word]Sheet1'!$A$11</c:f>
              <c:strCache>
                <c:ptCount val="1"/>
                <c:pt idx="0">
                  <c:v>2012-2013</c:v>
                </c:pt>
              </c:strCache>
            </c:strRef>
          </c:tx>
          <c:invertIfNegative val="0"/>
          <c:cat>
            <c:strRef>
              <c:f>'[Диаграмма в Microsoft Word]Sheet1'!$B$9:$D$9</c:f>
              <c:strCache>
                <c:ptCount val="3"/>
                <c:pt idx="0">
                  <c:v>4 кл</c:v>
                </c:pt>
                <c:pt idx="1">
                  <c:v>9кл</c:v>
                </c:pt>
                <c:pt idx="2">
                  <c:v>11кл</c:v>
                </c:pt>
              </c:strCache>
            </c:strRef>
          </c:cat>
          <c:val>
            <c:numRef>
              <c:f>'[Диаграмма в Microsoft Word]Sheet1'!$B$11:$D$11</c:f>
              <c:numCache>
                <c:formatCode>General</c:formatCode>
                <c:ptCount val="3"/>
                <c:pt idx="0">
                  <c:v>99</c:v>
                </c:pt>
                <c:pt idx="1">
                  <c:v>100</c:v>
                </c:pt>
                <c:pt idx="2">
                  <c:v>100</c:v>
                </c:pt>
              </c:numCache>
            </c:numRef>
          </c:val>
        </c:ser>
        <c:ser>
          <c:idx val="2"/>
          <c:order val="2"/>
          <c:tx>
            <c:strRef>
              <c:f>'[Диаграмма в Microsoft Word]Sheet1'!$A$12</c:f>
              <c:strCache>
                <c:ptCount val="1"/>
                <c:pt idx="0">
                  <c:v>2013-2014</c:v>
                </c:pt>
              </c:strCache>
            </c:strRef>
          </c:tx>
          <c:invertIfNegative val="0"/>
          <c:cat>
            <c:strRef>
              <c:f>'[Диаграмма в Microsoft Word]Sheet1'!$B$9:$D$9</c:f>
              <c:strCache>
                <c:ptCount val="3"/>
                <c:pt idx="0">
                  <c:v>4 кл</c:v>
                </c:pt>
                <c:pt idx="1">
                  <c:v>9кл</c:v>
                </c:pt>
                <c:pt idx="2">
                  <c:v>11кл</c:v>
                </c:pt>
              </c:strCache>
            </c:strRef>
          </c:cat>
          <c:val>
            <c:numRef>
              <c:f>'[Диаграмма в Microsoft Word]Sheet1'!$B$12:$D$12</c:f>
              <c:numCache>
                <c:formatCode>General</c:formatCode>
                <c:ptCount val="3"/>
                <c:pt idx="0">
                  <c:v>99</c:v>
                </c:pt>
                <c:pt idx="1">
                  <c:v>100</c:v>
                </c:pt>
                <c:pt idx="2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6700672"/>
        <c:axId val="142163968"/>
      </c:barChart>
      <c:catAx>
        <c:axId val="96700672"/>
        <c:scaling>
          <c:orientation val="minMax"/>
        </c:scaling>
        <c:delete val="0"/>
        <c:axPos val="b"/>
        <c:majorTickMark val="out"/>
        <c:minorTickMark val="none"/>
        <c:tickLblPos val="nextTo"/>
        <c:crossAx val="142163968"/>
        <c:crosses val="autoZero"/>
        <c:auto val="1"/>
        <c:lblAlgn val="ctr"/>
        <c:lblOffset val="100"/>
        <c:noMultiLvlLbl val="0"/>
      </c:catAx>
      <c:valAx>
        <c:axId val="1421639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67006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2</cp:revision>
  <dcterms:created xsi:type="dcterms:W3CDTF">2014-08-02T14:00:00Z</dcterms:created>
  <dcterms:modified xsi:type="dcterms:W3CDTF">2014-08-02T14:00:00Z</dcterms:modified>
</cp:coreProperties>
</file>