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330" w:rsidRPr="00B66119" w:rsidRDefault="00743330" w:rsidP="00743330">
      <w:pPr>
        <w:tabs>
          <w:tab w:val="left" w:pos="8055"/>
        </w:tabs>
        <w:suppressAutoHyphens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B66119">
        <w:rPr>
          <w:rFonts w:ascii="Times New Roman" w:hAnsi="Times New Roman" w:cs="Times New Roman"/>
          <w:b/>
        </w:rPr>
        <w:t>Таблица. Показатели финансового состояния учреждения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742"/>
      </w:tblGrid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B66119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B66119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Нефинансовые активы, всего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68033838,3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Общая балансовая стоимость недвижимого имущества, закреплённого собственником имущества за учреждением на праве оперативного управления, всего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50074035,12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Остаточная стоимость недвижимого имущества, закреплённого собственником имущества за учреждением на праве оперативного управления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30507041,65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Общая балансовая стоимость движимого имущества, всего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17959803,18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Стоимость особо ценного движимого имущества, приобретённого учреждением за счёт выделенных собственником имущества средств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4477862,72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Стоимость движимого имущества, приобретенного учреждением за счёт доходов, полученных от иной приносящей доход деятельности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1405495,45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Остаточная стоимость особо ценного движимого имущества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1199311,08</w:t>
            </w:r>
          </w:p>
        </w:tc>
      </w:tr>
    </w:tbl>
    <w:p w:rsidR="00743330" w:rsidRPr="00B66119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</w:p>
    <w:p w:rsidR="00743330" w:rsidRPr="00B66119" w:rsidRDefault="00743330" w:rsidP="00743330">
      <w:pPr>
        <w:tabs>
          <w:tab w:val="left" w:pos="8055"/>
        </w:tabs>
        <w:suppressAutoHyphens/>
        <w:jc w:val="right"/>
        <w:rPr>
          <w:rFonts w:ascii="Times New Roman" w:hAnsi="Times New Roman" w:cs="Times New Roman"/>
          <w:b/>
        </w:rPr>
      </w:pPr>
      <w:r w:rsidRPr="00B66119">
        <w:rPr>
          <w:rFonts w:ascii="Times New Roman" w:hAnsi="Times New Roman" w:cs="Times New Roman"/>
          <w:b/>
        </w:rPr>
        <w:t>Таблица. Показатели по поступлениям и выплатам учреждения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742"/>
      </w:tblGrid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 xml:space="preserve">Всего 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1. Остаток средств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2. Поступления, всего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64525700,00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субсидии на выполнение муниципального задания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62212000,00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целевые субсидии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2313700,00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Поступления от оказания учреждением услуг (выполнения работ), относящихся в соответствии с Уставом к основным видам деятельности, предоставление которых осуществляется на платной основе, а также поступления от иной приносящей доход деятельности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1170480,2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3. Выплаты, всего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64525700,00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 xml:space="preserve">оплата труда и начисления на выплаты по оплате труда 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</w:p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56604000,00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Услуги связи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101000,00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Транспортные услуги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2099000,00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Услуги по содержанию имуществом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1452000,00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Прочие услуги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1567700,00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Приобретение основных средств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890000,00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Приобретение нематериальных активов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945000,00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Прочие расходы (ст.290+ст.262)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867000,00</w:t>
            </w: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Уплата налога на имущество организации и транспортного налога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Иные выплаты, не запрещённые законодательством РФ (ст.212)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Остаток средств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Справочно: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43330" w:rsidRPr="00B66119" w:rsidTr="0066409E">
        <w:tc>
          <w:tcPr>
            <w:tcW w:w="6660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lastRenderedPageBreak/>
              <w:t>Объём публичных обязательств перед физическими лицами, подлежащих исполнению в денежной форме, полномочия по исполнению которых от имени органа местного самоуправления передаются учреждению, всего</w:t>
            </w:r>
          </w:p>
        </w:tc>
        <w:tc>
          <w:tcPr>
            <w:tcW w:w="2742" w:type="dxa"/>
          </w:tcPr>
          <w:p w:rsidR="00743330" w:rsidRPr="00B66119" w:rsidRDefault="00743330" w:rsidP="0066409E">
            <w:pPr>
              <w:tabs>
                <w:tab w:val="left" w:pos="8055"/>
              </w:tabs>
              <w:suppressAutoHyphens/>
              <w:rPr>
                <w:rFonts w:ascii="Times New Roman" w:hAnsi="Times New Roman" w:cs="Times New Roman"/>
              </w:rPr>
            </w:pPr>
            <w:r w:rsidRPr="00B66119">
              <w:rPr>
                <w:rFonts w:ascii="Times New Roman" w:hAnsi="Times New Roman" w:cs="Times New Roman"/>
              </w:rPr>
              <w:t>45000,00</w:t>
            </w:r>
          </w:p>
        </w:tc>
      </w:tr>
    </w:tbl>
    <w:p w:rsidR="00743330" w:rsidRPr="00B66119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</w:p>
    <w:p w:rsidR="00743330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  <w:sectPr w:rsidR="00743330" w:rsidSect="0077453F">
          <w:footerReference w:type="even" r:id="rId7"/>
          <w:footerReference w:type="default" r:id="rId8"/>
          <w:pgSz w:w="11906" w:h="16838"/>
          <w:pgMar w:top="907" w:right="851" w:bottom="567" w:left="1134" w:header="709" w:footer="709" w:gutter="0"/>
          <w:cols w:space="708"/>
          <w:docGrid w:linePitch="360"/>
        </w:sectPr>
      </w:pPr>
    </w:p>
    <w:p w:rsidR="00743330" w:rsidRPr="00B66119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  <w:r w:rsidRPr="00B66119">
        <w:rPr>
          <w:rFonts w:ascii="Times New Roman" w:hAnsi="Times New Roman" w:cs="Times New Roman"/>
        </w:rPr>
        <w:lastRenderedPageBreak/>
        <w:t>Заработная плата по ст. 211 составила:</w:t>
      </w:r>
    </w:p>
    <w:p w:rsidR="00743330" w:rsidRPr="00B66119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  <w:r w:rsidRPr="00B66119">
        <w:rPr>
          <w:rFonts w:ascii="Times New Roman" w:hAnsi="Times New Roman" w:cs="Times New Roman"/>
        </w:rPr>
        <w:t>2010 год – 15340230,28 руб.</w:t>
      </w:r>
    </w:p>
    <w:p w:rsidR="00743330" w:rsidRPr="00B66119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  <w:r w:rsidRPr="00B66119">
        <w:rPr>
          <w:rFonts w:ascii="Times New Roman" w:hAnsi="Times New Roman" w:cs="Times New Roman"/>
        </w:rPr>
        <w:t>2011 год – 20101609,84 руб.</w:t>
      </w:r>
    </w:p>
    <w:p w:rsidR="00743330" w:rsidRPr="00B66119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  <w:r w:rsidRPr="00B66119">
        <w:rPr>
          <w:rFonts w:ascii="Times New Roman" w:hAnsi="Times New Roman" w:cs="Times New Roman"/>
        </w:rPr>
        <w:t>2012 год – 20120504,18 руб.</w:t>
      </w:r>
    </w:p>
    <w:p w:rsidR="00743330" w:rsidRPr="00B66119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  <w:r w:rsidRPr="00B66119">
        <w:rPr>
          <w:rFonts w:ascii="Times New Roman" w:hAnsi="Times New Roman" w:cs="Times New Roman"/>
        </w:rPr>
        <w:t xml:space="preserve">2013 год -  30905201,93 руб. </w:t>
      </w:r>
    </w:p>
    <w:p w:rsidR="00743330" w:rsidRPr="00B66119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  <w:r w:rsidRPr="00B66119">
        <w:rPr>
          <w:rFonts w:ascii="Times New Roman" w:hAnsi="Times New Roman" w:cs="Times New Roman"/>
        </w:rPr>
        <w:t>2014 год -  38583186,48 руб.</w:t>
      </w:r>
    </w:p>
    <w:p w:rsidR="00743330" w:rsidRPr="00B66119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  <w:r w:rsidRPr="00B66119">
        <w:rPr>
          <w:rFonts w:ascii="Times New Roman" w:hAnsi="Times New Roman" w:cs="Times New Roman"/>
        </w:rPr>
        <w:t>Начисления по выплате оплаты труда по ст. 213 составили:</w:t>
      </w:r>
    </w:p>
    <w:p w:rsidR="00743330" w:rsidRPr="00B66119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  <w:r w:rsidRPr="00B66119">
        <w:rPr>
          <w:rFonts w:ascii="Times New Roman" w:hAnsi="Times New Roman" w:cs="Times New Roman"/>
        </w:rPr>
        <w:t>2010 год – 4001763,81 руб.</w:t>
      </w:r>
    </w:p>
    <w:p w:rsidR="00743330" w:rsidRPr="00B66119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  <w:r w:rsidRPr="00B66119">
        <w:rPr>
          <w:rFonts w:ascii="Times New Roman" w:hAnsi="Times New Roman" w:cs="Times New Roman"/>
        </w:rPr>
        <w:t>2011 год – 6845539,85 руб.</w:t>
      </w:r>
    </w:p>
    <w:p w:rsidR="00743330" w:rsidRPr="00B66119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  <w:r w:rsidRPr="00B66119">
        <w:rPr>
          <w:rFonts w:ascii="Times New Roman" w:hAnsi="Times New Roman" w:cs="Times New Roman"/>
        </w:rPr>
        <w:t>2012 год – 7213125,67 руб.</w:t>
      </w:r>
    </w:p>
    <w:p w:rsidR="00743330" w:rsidRPr="00B66119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  <w:r w:rsidRPr="00B66119">
        <w:rPr>
          <w:rFonts w:ascii="Times New Roman" w:hAnsi="Times New Roman" w:cs="Times New Roman"/>
        </w:rPr>
        <w:t>2013 год – 8968206,50 руб.</w:t>
      </w:r>
    </w:p>
    <w:p w:rsidR="00743330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</w:pPr>
      <w:r w:rsidRPr="00B66119">
        <w:rPr>
          <w:rFonts w:ascii="Times New Roman" w:hAnsi="Times New Roman" w:cs="Times New Roman"/>
        </w:rPr>
        <w:t>2014 год - 11239267,37 руб.</w:t>
      </w:r>
    </w:p>
    <w:p w:rsidR="00743330" w:rsidRDefault="00743330" w:rsidP="00743330">
      <w:pPr>
        <w:tabs>
          <w:tab w:val="left" w:pos="8055"/>
        </w:tabs>
        <w:suppressAutoHyphens/>
        <w:rPr>
          <w:rFonts w:ascii="Times New Roman" w:hAnsi="Times New Roman" w:cs="Times New Roman"/>
        </w:rPr>
        <w:sectPr w:rsidR="00743330" w:rsidSect="005635BE">
          <w:type w:val="continuous"/>
          <w:pgSz w:w="11906" w:h="16838"/>
          <w:pgMar w:top="907" w:right="851" w:bottom="567" w:left="1134" w:header="709" w:footer="709" w:gutter="0"/>
          <w:cols w:num="2" w:space="709"/>
          <w:docGrid w:linePitch="360"/>
        </w:sectPr>
      </w:pPr>
    </w:p>
    <w:p w:rsidR="009E20D8" w:rsidRDefault="009E20D8"/>
    <w:sectPr w:rsidR="009E2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CB2" w:rsidRDefault="00B50CB2">
      <w:r>
        <w:separator/>
      </w:r>
    </w:p>
  </w:endnote>
  <w:endnote w:type="continuationSeparator" w:id="0">
    <w:p w:rsidR="00B50CB2" w:rsidRDefault="00B5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53F" w:rsidRDefault="00743330" w:rsidP="0077453F">
    <w:pPr>
      <w:pStyle w:val="a3"/>
      <w:framePr w:wrap="around" w:vAnchor="text" w:hAnchor="margin" w:xAlign="right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end"/>
    </w:r>
  </w:p>
  <w:p w:rsidR="0077453F" w:rsidRDefault="00B50CB2" w:rsidP="0077453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53F" w:rsidRDefault="00743330" w:rsidP="0077453F">
    <w:pPr>
      <w:pStyle w:val="a3"/>
      <w:framePr w:wrap="around" w:vAnchor="text" w:hAnchor="margin" w:xAlign="right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separate"/>
    </w:r>
    <w:r w:rsidR="00AD2A34">
      <w:rPr>
        <w:rStyle w:val="a5"/>
        <w:rFonts w:eastAsia="Calibri"/>
        <w:noProof/>
      </w:rPr>
      <w:t>1</w:t>
    </w:r>
    <w:r>
      <w:rPr>
        <w:rStyle w:val="a5"/>
        <w:rFonts w:eastAsia="Calibri"/>
      </w:rPr>
      <w:fldChar w:fldCharType="end"/>
    </w:r>
  </w:p>
  <w:p w:rsidR="0077453F" w:rsidRDefault="00B50CB2" w:rsidP="0077453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CB2" w:rsidRDefault="00B50CB2">
      <w:r>
        <w:separator/>
      </w:r>
    </w:p>
  </w:footnote>
  <w:footnote w:type="continuationSeparator" w:id="0">
    <w:p w:rsidR="00B50CB2" w:rsidRDefault="00B50C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A75"/>
    <w:rsid w:val="00743330"/>
    <w:rsid w:val="009E20D8"/>
    <w:rsid w:val="00AD2A34"/>
    <w:rsid w:val="00B50CB2"/>
    <w:rsid w:val="00D90A75"/>
    <w:rsid w:val="00E9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3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43330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4">
    <w:name w:val="Нижний колонтитул Знак"/>
    <w:basedOn w:val="a0"/>
    <w:link w:val="a3"/>
    <w:rsid w:val="007433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33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3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43330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4">
    <w:name w:val="Нижний колонтитул Знак"/>
    <w:basedOn w:val="a0"/>
    <w:link w:val="a3"/>
    <w:rsid w:val="007433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3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2014-08-02T14:17:00Z</dcterms:created>
  <dcterms:modified xsi:type="dcterms:W3CDTF">2014-08-02T14:17:00Z</dcterms:modified>
</cp:coreProperties>
</file>