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44A" w:rsidRPr="0051665D" w:rsidRDefault="0049441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lang w:eastAsia="ru-RU"/>
        </w:rPr>
      </w:pPr>
      <w:r w:rsidRPr="0051665D">
        <w:rPr>
          <w:rFonts w:ascii="Times New Roman" w:eastAsia="Times New Roman" w:hAnsi="Times New Roman" w:cs="Times New Roman"/>
          <w:lang w:eastAsia="ru-RU"/>
        </w:rPr>
        <w:t>Муниципальное бюджетное общеобразовательное учреждение</w:t>
      </w:r>
    </w:p>
    <w:p w:rsidR="00D2244A" w:rsidRPr="0051665D" w:rsidRDefault="0049441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lang w:eastAsia="ru-RU"/>
        </w:rPr>
      </w:pPr>
      <w:r w:rsidRPr="0051665D">
        <w:rPr>
          <w:rFonts w:ascii="Times New Roman" w:eastAsia="Times New Roman" w:hAnsi="Times New Roman" w:cs="Times New Roman"/>
          <w:lang w:eastAsia="ru-RU"/>
        </w:rPr>
        <w:t>«Гимназия»</w:t>
      </w:r>
    </w:p>
    <w:p w:rsidR="00D2244A" w:rsidRDefault="00D2244A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</w:p>
    <w:p w:rsidR="00D2244A" w:rsidRDefault="00D2244A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lang w:eastAsia="ru-RU"/>
        </w:rPr>
      </w:pPr>
    </w:p>
    <w:p w:rsidR="00E64CB6" w:rsidRPr="00E64CB6" w:rsidRDefault="00E64CB6" w:rsidP="00E64CB6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64CB6">
        <w:rPr>
          <w:rFonts w:ascii="Times New Roman" w:eastAsia="Times New Roman" w:hAnsi="Times New Roman" w:cs="Times New Roman"/>
          <w:lang w:eastAsia="ru-RU"/>
        </w:rPr>
        <w:t xml:space="preserve">Рассмотрено:   </w:t>
      </w:r>
      <w:proofErr w:type="gramEnd"/>
      <w:r w:rsidRPr="00E64CB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Утверждено:</w:t>
      </w:r>
    </w:p>
    <w:p w:rsidR="00E64CB6" w:rsidRPr="00E64CB6" w:rsidRDefault="00E64CB6" w:rsidP="00E64CB6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E64CB6">
        <w:rPr>
          <w:rFonts w:ascii="Times New Roman" w:eastAsia="Times New Roman" w:hAnsi="Times New Roman" w:cs="Times New Roman"/>
          <w:lang w:eastAsia="ru-RU"/>
        </w:rPr>
        <w:t>Методическим объединением                                            приказом директора МБОУ</w:t>
      </w:r>
    </w:p>
    <w:p w:rsidR="00E64CB6" w:rsidRPr="00E64CB6" w:rsidRDefault="00E64CB6" w:rsidP="00E64CB6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E64CB6">
        <w:rPr>
          <w:rFonts w:ascii="Times New Roman" w:eastAsia="Times New Roman" w:hAnsi="Times New Roman" w:cs="Times New Roman"/>
          <w:lang w:eastAsia="ru-RU"/>
        </w:rPr>
        <w:t xml:space="preserve">учителей математики </w:t>
      </w:r>
      <w:r>
        <w:rPr>
          <w:rFonts w:ascii="Times New Roman" w:eastAsia="Times New Roman" w:hAnsi="Times New Roman" w:cs="Times New Roman"/>
          <w:lang w:eastAsia="ru-RU"/>
        </w:rPr>
        <w:t>и информатики</w:t>
      </w:r>
      <w:r w:rsidRPr="00E64CB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E64CB6">
        <w:rPr>
          <w:rFonts w:ascii="Times New Roman" w:eastAsia="Times New Roman" w:hAnsi="Times New Roman" w:cs="Times New Roman"/>
          <w:lang w:eastAsia="ru-RU"/>
        </w:rPr>
        <w:t>«</w:t>
      </w:r>
      <w:proofErr w:type="gramEnd"/>
      <w:r w:rsidRPr="00E64CB6">
        <w:rPr>
          <w:rFonts w:ascii="Times New Roman" w:eastAsia="Times New Roman" w:hAnsi="Times New Roman" w:cs="Times New Roman"/>
          <w:lang w:eastAsia="ru-RU"/>
        </w:rPr>
        <w:t>Гимназия»</w:t>
      </w:r>
    </w:p>
    <w:p w:rsidR="00D2244A" w:rsidRDefault="00E64CB6" w:rsidP="00E64CB6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ru-RU"/>
        </w:rPr>
      </w:pPr>
      <w:r w:rsidRPr="00E64CB6">
        <w:rPr>
          <w:rFonts w:ascii="Times New Roman" w:eastAsia="Times New Roman" w:hAnsi="Times New Roman" w:cs="Times New Roman"/>
          <w:lang w:eastAsia="ru-RU"/>
        </w:rPr>
        <w:t xml:space="preserve">Протокол от 21.06.2023г. № 5                                            </w:t>
      </w:r>
      <w:proofErr w:type="gramStart"/>
      <w:r w:rsidRPr="00E64CB6">
        <w:rPr>
          <w:rFonts w:ascii="Times New Roman" w:eastAsia="Times New Roman" w:hAnsi="Times New Roman" w:cs="Times New Roman"/>
          <w:lang w:eastAsia="ru-RU"/>
        </w:rPr>
        <w:t>от  10</w:t>
      </w:r>
      <w:proofErr w:type="gramEnd"/>
      <w:r w:rsidRPr="00E64CB6">
        <w:rPr>
          <w:rFonts w:ascii="Times New Roman" w:eastAsia="Times New Roman" w:hAnsi="Times New Roman" w:cs="Times New Roman"/>
          <w:lang w:eastAsia="ru-RU"/>
        </w:rPr>
        <w:t xml:space="preserve">.08.2023г. № 244     </w:t>
      </w:r>
    </w:p>
    <w:p w:rsidR="00D2244A" w:rsidRDefault="00D2244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2244A" w:rsidRDefault="00D2244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2244A" w:rsidRDefault="00D2244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2244A" w:rsidRDefault="00D2244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2244A" w:rsidRDefault="00D2244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2244A" w:rsidRPr="00A74BDB" w:rsidRDefault="0049441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lang w:eastAsia="ru-RU"/>
        </w:rPr>
      </w:pPr>
      <w:r w:rsidRPr="00A74BDB">
        <w:rPr>
          <w:rFonts w:ascii="Times New Roman" w:eastAsia="Times New Roman" w:hAnsi="Times New Roman" w:cs="Times New Roman"/>
          <w:lang w:eastAsia="ru-RU"/>
        </w:rPr>
        <w:t>Рабочая программа по внеурочной деятельности курса</w:t>
      </w:r>
    </w:p>
    <w:p w:rsidR="00D2244A" w:rsidRPr="00E64CB6" w:rsidRDefault="0049441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4CB6">
        <w:rPr>
          <w:rFonts w:ascii="Times New Roman" w:eastAsia="Times New Roman" w:hAnsi="Times New Roman" w:cs="Times New Roman"/>
          <w:b/>
          <w:lang w:eastAsia="ru-RU"/>
        </w:rPr>
        <w:t>«</w:t>
      </w:r>
      <w:r w:rsidR="0051665D" w:rsidRPr="00E64CB6">
        <w:rPr>
          <w:rFonts w:ascii="Times New Roman" w:eastAsia="Times New Roman" w:hAnsi="Times New Roman" w:cs="Times New Roman"/>
          <w:b/>
          <w:lang w:eastAsia="ru-RU"/>
        </w:rPr>
        <w:t>Прикладная информатика</w:t>
      </w:r>
      <w:r w:rsidRPr="00E64CB6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E64CB6" w:rsidRPr="00E64CB6" w:rsidRDefault="00E64CB6" w:rsidP="00E64CB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lang w:eastAsia="ru-RU"/>
        </w:rPr>
      </w:pPr>
      <w:r w:rsidRPr="00E64CB6">
        <w:rPr>
          <w:rFonts w:ascii="Times New Roman" w:eastAsia="Times New Roman" w:hAnsi="Times New Roman" w:cs="Times New Roman"/>
          <w:lang w:eastAsia="ru-RU"/>
        </w:rPr>
        <w:t>направление: внеурочная деятельность по</w:t>
      </w:r>
    </w:p>
    <w:p w:rsidR="00E64CB6" w:rsidRPr="00E64CB6" w:rsidRDefault="00E64CB6" w:rsidP="00E64CB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lang w:eastAsia="ru-RU"/>
        </w:rPr>
      </w:pPr>
      <w:r w:rsidRPr="00E64CB6">
        <w:rPr>
          <w:rFonts w:ascii="Times New Roman" w:eastAsia="Times New Roman" w:hAnsi="Times New Roman" w:cs="Times New Roman"/>
          <w:lang w:eastAsia="ru-RU"/>
        </w:rPr>
        <w:t>учебным предметам</w:t>
      </w:r>
    </w:p>
    <w:p w:rsidR="00D2244A" w:rsidRDefault="00E64CB6" w:rsidP="00E64CB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Pr="00E64CB6">
        <w:rPr>
          <w:rFonts w:ascii="Times New Roman" w:eastAsia="Times New Roman" w:hAnsi="Times New Roman" w:cs="Times New Roman"/>
          <w:lang w:eastAsia="ru-RU"/>
        </w:rPr>
        <w:t xml:space="preserve"> класс</w:t>
      </w:r>
    </w:p>
    <w:p w:rsidR="00D2244A" w:rsidRDefault="00D2244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2244A" w:rsidRDefault="00D2244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2244A" w:rsidRDefault="00D2244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2244A" w:rsidRDefault="00D2244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2244A" w:rsidRDefault="00D2244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2244A" w:rsidRDefault="00D2244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2244A" w:rsidRDefault="0049441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</w:t>
      </w:r>
    </w:p>
    <w:p w:rsidR="00D2244A" w:rsidRDefault="00D2244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244A" w:rsidRDefault="0049441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</w:p>
    <w:p w:rsidR="00E64CB6" w:rsidRPr="00E64CB6" w:rsidRDefault="00E64CB6" w:rsidP="00E64CB6">
      <w:pPr>
        <w:spacing w:after="0" w:line="240" w:lineRule="auto"/>
        <w:ind w:left="6521"/>
        <w:rPr>
          <w:rFonts w:ascii="Times New Roman" w:eastAsia="Times New Roman" w:hAnsi="Times New Roman" w:cs="Times New Roman"/>
          <w:lang w:eastAsia="ru-RU"/>
        </w:rPr>
      </w:pPr>
      <w:r w:rsidRPr="00E64CB6">
        <w:rPr>
          <w:rFonts w:ascii="Times New Roman" w:eastAsia="Times New Roman" w:hAnsi="Times New Roman" w:cs="Times New Roman"/>
          <w:lang w:eastAsia="ru-RU"/>
        </w:rPr>
        <w:t>Разработала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:rsidR="00E64CB6" w:rsidRPr="00E64CB6" w:rsidRDefault="00E64CB6" w:rsidP="00E64CB6">
      <w:pPr>
        <w:spacing w:after="0" w:line="240" w:lineRule="auto"/>
        <w:ind w:left="6521"/>
        <w:rPr>
          <w:rFonts w:ascii="Times New Roman" w:eastAsia="Times New Roman" w:hAnsi="Times New Roman" w:cs="Times New Roman"/>
          <w:lang w:eastAsia="ru-RU"/>
        </w:rPr>
      </w:pPr>
      <w:r w:rsidRPr="00E64CB6">
        <w:rPr>
          <w:rFonts w:ascii="Times New Roman" w:eastAsia="Times New Roman" w:hAnsi="Times New Roman" w:cs="Times New Roman"/>
          <w:lang w:eastAsia="ru-RU"/>
        </w:rPr>
        <w:t>Мякишева Н.Б., учитель</w:t>
      </w:r>
    </w:p>
    <w:p w:rsidR="00E64CB6" w:rsidRPr="00E64CB6" w:rsidRDefault="00E64CB6" w:rsidP="00E64CB6">
      <w:pPr>
        <w:spacing w:after="0" w:line="240" w:lineRule="auto"/>
        <w:ind w:left="6521"/>
        <w:rPr>
          <w:rFonts w:ascii="Times New Roman" w:eastAsia="Times New Roman" w:hAnsi="Times New Roman" w:cs="Times New Roman"/>
          <w:lang w:eastAsia="ru-RU"/>
        </w:rPr>
      </w:pPr>
      <w:r w:rsidRPr="00E64CB6">
        <w:rPr>
          <w:rFonts w:ascii="Times New Roman" w:eastAsia="Times New Roman" w:hAnsi="Times New Roman" w:cs="Times New Roman"/>
          <w:lang w:eastAsia="ru-RU"/>
        </w:rPr>
        <w:t xml:space="preserve">математики </w:t>
      </w:r>
      <w:r>
        <w:rPr>
          <w:rFonts w:ascii="Times New Roman" w:eastAsia="Times New Roman" w:hAnsi="Times New Roman" w:cs="Times New Roman"/>
          <w:lang w:eastAsia="ru-RU"/>
        </w:rPr>
        <w:t xml:space="preserve">и информатики </w:t>
      </w:r>
      <w:r w:rsidRPr="00E64CB6">
        <w:rPr>
          <w:rFonts w:ascii="Times New Roman" w:eastAsia="Times New Roman" w:hAnsi="Times New Roman" w:cs="Times New Roman"/>
          <w:lang w:eastAsia="ru-RU"/>
        </w:rPr>
        <w:t>первой</w:t>
      </w:r>
    </w:p>
    <w:p w:rsidR="00D2244A" w:rsidRDefault="00E64CB6" w:rsidP="00E64CB6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lang w:eastAsia="ru-RU"/>
        </w:rPr>
      </w:pPr>
      <w:r w:rsidRPr="00E64CB6">
        <w:rPr>
          <w:rFonts w:ascii="Times New Roman" w:eastAsia="Times New Roman" w:hAnsi="Times New Roman" w:cs="Times New Roman"/>
          <w:lang w:eastAsia="ru-RU"/>
        </w:rPr>
        <w:t xml:space="preserve">квалификационной </w:t>
      </w:r>
      <w:r>
        <w:rPr>
          <w:rFonts w:ascii="Times New Roman" w:eastAsia="Times New Roman" w:hAnsi="Times New Roman" w:cs="Times New Roman"/>
          <w:lang w:eastAsia="ru-RU"/>
        </w:rPr>
        <w:t>категории</w:t>
      </w:r>
    </w:p>
    <w:p w:rsidR="00D2244A" w:rsidRDefault="00D2244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2244A" w:rsidRDefault="00D2244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2244A" w:rsidRDefault="00D2244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2244A" w:rsidRDefault="00D2244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2244A" w:rsidRDefault="00D2244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2244A" w:rsidRDefault="00D2244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2244A" w:rsidRDefault="00D2244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2244A" w:rsidRDefault="00D2244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2244A" w:rsidRDefault="00D2244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2244A" w:rsidRDefault="00D2244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64CB6" w:rsidRDefault="00E64CB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64CB6" w:rsidRDefault="00E64CB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64CB6" w:rsidRDefault="00E64CB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64CB6" w:rsidRDefault="00E64CB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64CB6" w:rsidRDefault="00E64CB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64CB6" w:rsidRDefault="00E64CB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64CB6" w:rsidRDefault="00E64CB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64CB6" w:rsidRDefault="00E64CB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64CB6" w:rsidRDefault="00E64CB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64CB6" w:rsidRDefault="00E64CB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64CB6" w:rsidRDefault="00E64CB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64CB6" w:rsidRDefault="00E64CB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A256D" w:rsidRDefault="00EA256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2244A" w:rsidRDefault="00D2244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2244A" w:rsidRDefault="00061E8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Черногорск, 202</w:t>
      </w:r>
      <w:r w:rsidR="00E64CB6">
        <w:rPr>
          <w:rFonts w:ascii="Times New Roman" w:eastAsia="Times New Roman" w:hAnsi="Times New Roman" w:cs="Times New Roman"/>
          <w:lang w:eastAsia="ru-RU"/>
        </w:rPr>
        <w:t>3</w:t>
      </w:r>
      <w:r w:rsidR="0049441F">
        <w:rPr>
          <w:rFonts w:ascii="Times New Roman" w:eastAsia="Times New Roman" w:hAnsi="Times New Roman" w:cs="Times New Roman"/>
          <w:lang w:eastAsia="ru-RU"/>
        </w:rPr>
        <w:t>г.</w:t>
      </w:r>
    </w:p>
    <w:p w:rsidR="00EA256D" w:rsidRPr="00EA256D" w:rsidRDefault="00EA256D" w:rsidP="00EA2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EA256D" w:rsidRPr="00EA256D" w:rsidRDefault="00EA256D" w:rsidP="00EA256D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учащихся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Рабочая программа курса внеурочной деятельности является частью основной образовательной программы основного общего образования и состоит из следующих разделов:</w:t>
      </w:r>
    </w:p>
    <w:p w:rsidR="00EA256D" w:rsidRPr="00EA256D" w:rsidRDefault="00EA256D" w:rsidP="00EA256D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6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A25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содержание курса внеурочной деятельности;</w:t>
      </w:r>
    </w:p>
    <w:p w:rsidR="00EA256D" w:rsidRPr="00EA256D" w:rsidRDefault="00EA256D" w:rsidP="00EA256D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6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A25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планируемые результаты освоения курса внеурочной деятельности;</w:t>
      </w:r>
    </w:p>
    <w:p w:rsidR="00EA256D" w:rsidRPr="00EA256D" w:rsidRDefault="00EA256D" w:rsidP="00EA256D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6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A25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тематическое планирование с указанием количества академических часов, отводимых на освоение каждой темы курса 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EA256D" w:rsidRPr="00EA256D" w:rsidRDefault="00EA256D" w:rsidP="00EA256D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курса внеурочной деятельности содержит указание на форму проведения занятий.</w:t>
      </w:r>
    </w:p>
    <w:p w:rsidR="00EA256D" w:rsidRPr="00EA256D" w:rsidRDefault="00EA256D" w:rsidP="00EA256D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курса внеурочной деятельности формируются с учетом рабочей программы воспитания.</w:t>
      </w:r>
    </w:p>
    <w:p w:rsidR="00EA256D" w:rsidRPr="00EA256D" w:rsidRDefault="00EA256D" w:rsidP="00EA256D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56D" w:rsidRPr="00EA256D" w:rsidRDefault="00EA256D" w:rsidP="00EA256D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Взаимосвязь с программой воспитания. </w:t>
      </w:r>
    </w:p>
    <w:p w:rsidR="00EA256D" w:rsidRPr="00EA256D" w:rsidRDefault="00EA256D" w:rsidP="00EA256D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курса внеурочной деятельности разработана с учетом рекомендаций примерной программы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 </w:t>
      </w:r>
    </w:p>
    <w:p w:rsidR="00EA256D" w:rsidRPr="00EA256D" w:rsidRDefault="00EA256D" w:rsidP="00EA256D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 </w:t>
      </w:r>
    </w:p>
    <w:p w:rsidR="00EA256D" w:rsidRPr="00EA256D" w:rsidRDefault="00EA256D" w:rsidP="00EA256D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в возможности комплектования разновозрастных групп для организации </w:t>
      </w:r>
      <w:proofErr w:type="spellStart"/>
      <w:r w:rsidRPr="00EA25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EA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школьников, воспитательное значение которых отмечается в примерной программе воспитания; </w:t>
      </w:r>
    </w:p>
    <w:p w:rsidR="00EA256D" w:rsidRPr="00EA256D" w:rsidRDefault="00EA256D" w:rsidP="00EA256D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6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 программой воспитания.</w:t>
      </w:r>
    </w:p>
    <w:p w:rsidR="00EA256D" w:rsidRPr="00EA256D" w:rsidRDefault="00EA256D" w:rsidP="00EA256D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A256D" w:rsidRDefault="00EA256D" w:rsidP="00EA256D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 «</w:t>
      </w:r>
      <w:r w:rsidRPr="00713F71">
        <w:rPr>
          <w:rFonts w:ascii="Times New Roman" w:hAnsi="Times New Roman" w:cs="Times New Roman"/>
          <w:b/>
          <w:sz w:val="24"/>
          <w:szCs w:val="24"/>
        </w:rPr>
        <w:t>Прикладная информатика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A256D" w:rsidRDefault="00EA256D" w:rsidP="00EA25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Содержание и структура КИМ для проведения ОГЭ по информатике и ИКТ</w:t>
      </w:r>
    </w:p>
    <w:p w:rsidR="00EA256D" w:rsidRDefault="00EA256D" w:rsidP="00EA25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КИМ по информатике и ИКТ (кодификатор, спецификация экзаменационной работы, демонстрационная версия экзаменационной работы). Бланки ОГЭ. Как лучше подготовиться к занятиям. Типы заданий и их представление в ОГЭ по информатике</w:t>
      </w:r>
    </w:p>
    <w:p w:rsidR="00EA256D" w:rsidRDefault="00EA256D" w:rsidP="00EA25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2. Представление и передача информации</w:t>
      </w:r>
    </w:p>
    <w:p w:rsidR="00EA256D" w:rsidRDefault="00EA256D" w:rsidP="00EA25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Дискретная форма представления информации. Единицы измерения количества информации. Количество информации, содержащееся в сообщении. Кодирование и декодирование информации. Формализация описания реальных объектов и процессов, моделирование объектов и процессов. Запись числа в различных системах счисления.</w:t>
      </w:r>
    </w:p>
    <w:p w:rsidR="00EA256D" w:rsidRDefault="00EA256D" w:rsidP="00EA25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3. Обработка информации</w:t>
      </w:r>
    </w:p>
    <w:p w:rsidR="00EA256D" w:rsidRDefault="00EA256D" w:rsidP="00EA25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значения, операции, выражения. Алгоритм, свойства алгоритмов, способы записи алгоритмов. Блок-схемы. Представление о программировании. Создание и выполнение программы для заданного исполнителя или на универсальном языке программирования.</w:t>
      </w:r>
    </w:p>
    <w:p w:rsidR="00EA256D" w:rsidRDefault="00EA256D" w:rsidP="00EA25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4. Основные устройства ИКТ</w:t>
      </w:r>
    </w:p>
    <w:p w:rsidR="00EA256D" w:rsidRDefault="00EA256D" w:rsidP="00EA25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построения файловых систем. Каталог (директория). Основные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операции при работе с файлами: создание, редактирование, копирование, перемещение, удаление. Типы файлов.</w:t>
      </w:r>
    </w:p>
    <w:p w:rsidR="00EA256D" w:rsidRDefault="00EA256D" w:rsidP="00EA25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5. Проектирование и моделирование</w:t>
      </w:r>
    </w:p>
    <w:p w:rsidR="00EA256D" w:rsidRDefault="00EA256D" w:rsidP="00EA25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информации, представленной в виде схем.</w:t>
      </w:r>
    </w:p>
    <w:p w:rsidR="00EA256D" w:rsidRDefault="00EA256D" w:rsidP="00EA25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6. Математические инструменты, электронные таблицы</w:t>
      </w:r>
    </w:p>
    <w:p w:rsidR="00EA256D" w:rsidRDefault="00EA256D" w:rsidP="00EA25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большого массива данных с использованием средств электронной таблицы</w:t>
      </w:r>
    </w:p>
    <w:p w:rsidR="00EA256D" w:rsidRDefault="00EA256D" w:rsidP="00EA25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7. Организация информационной среды, поиск информации</w:t>
      </w:r>
    </w:p>
    <w:p w:rsidR="00EA256D" w:rsidRDefault="00EA256D" w:rsidP="00EA25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адресации в сети Интернет. Принцип поиска информации в сети Интернет. Поиск информации в файлах и каталогах компьютера. Создание презентаций. Создание текстового документа.</w:t>
      </w:r>
    </w:p>
    <w:p w:rsidR="00EA256D" w:rsidRDefault="00EA256D" w:rsidP="00EA256D">
      <w:pPr>
        <w:pStyle w:val="a6"/>
        <w:ind w:left="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8. ОГЭ</w:t>
      </w:r>
    </w:p>
    <w:p w:rsidR="00EA256D" w:rsidRDefault="00EA256D" w:rsidP="00EA256D">
      <w:pPr>
        <w:pStyle w:val="a6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 по вариантам с использованием тестовых материалов ОГЭ</w:t>
      </w:r>
    </w:p>
    <w:p w:rsidR="00EA256D" w:rsidRDefault="00EA256D" w:rsidP="00EA256D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A256D" w:rsidRDefault="00EA256D" w:rsidP="00EA2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организации внеурочной деятельности.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занятий используется индивидуальная, фронтальная и групповая формы работы. Фронтальная форма работы применяется при постановке цели занятия, обобщении. Индивидуальная форма работы необходима при контроле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материала. Групповая форма работы позволяет формировать практические навыки при выполнении практических работ. </w:t>
      </w:r>
    </w:p>
    <w:p w:rsidR="00EA256D" w:rsidRDefault="00EA256D" w:rsidP="00EA2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56D" w:rsidRDefault="00EA256D" w:rsidP="00EA2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внеурочной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практическая работа, решение задач, разгадывание кроссвордов, ребусов, решение задач повышенной трудности. Для достижения поставленных задач занятия курса проводятся в формате «от простого к сложному». </w:t>
      </w:r>
    </w:p>
    <w:p w:rsidR="00EA256D" w:rsidRDefault="00EA256D" w:rsidP="00EA25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программы учитывается возраст учащихся, используется сочетание теоретического материала с практическими занятиями на компьютере.</w:t>
      </w:r>
    </w:p>
    <w:p w:rsidR="00EA256D" w:rsidRPr="00EA256D" w:rsidRDefault="00EA256D" w:rsidP="00EA256D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2244A" w:rsidRPr="00EA256D" w:rsidRDefault="00EA256D" w:rsidP="00EA25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</w:t>
      </w:r>
      <w:r w:rsidR="0049441F" w:rsidRPr="00EA256D">
        <w:rPr>
          <w:rFonts w:ascii="Times New Roman" w:hAnsi="Times New Roman" w:cs="Times New Roman"/>
          <w:b/>
          <w:sz w:val="24"/>
          <w:szCs w:val="24"/>
        </w:rPr>
        <w:t>езультаты освоения курса внеурочной деятельности «</w:t>
      </w:r>
      <w:r w:rsidR="00713F71" w:rsidRPr="00EA256D">
        <w:rPr>
          <w:rFonts w:ascii="Times New Roman" w:hAnsi="Times New Roman" w:cs="Times New Roman"/>
          <w:b/>
          <w:sz w:val="24"/>
          <w:szCs w:val="24"/>
        </w:rPr>
        <w:t>Прикладная информатика</w:t>
      </w:r>
      <w:r w:rsidR="0049441F" w:rsidRPr="00EA256D">
        <w:rPr>
          <w:rFonts w:ascii="Times New Roman" w:hAnsi="Times New Roman" w:cs="Times New Roman"/>
          <w:b/>
          <w:sz w:val="24"/>
          <w:szCs w:val="24"/>
        </w:rPr>
        <w:t>»</w:t>
      </w:r>
    </w:p>
    <w:p w:rsidR="00D2244A" w:rsidRPr="00EA256D" w:rsidRDefault="0049441F" w:rsidP="00EA256D">
      <w:pPr>
        <w:pStyle w:val="a6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данного курса направлено на достижение следующих целей:</w:t>
      </w:r>
    </w:p>
    <w:p w:rsidR="00D2244A" w:rsidRDefault="00494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в направлении личностного развития</w:t>
      </w:r>
    </w:p>
    <w:p w:rsidR="00D2244A" w:rsidRDefault="00494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  развитие логического и критического мышления, культуры речи, способности к умственному эксперименту;</w:t>
      </w:r>
    </w:p>
    <w:p w:rsidR="00D2244A" w:rsidRDefault="00494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D2244A" w:rsidRDefault="00494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D2244A" w:rsidRDefault="00494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   формирование качеств мышления, необходимых для адаптации в современном информационном обществе;</w:t>
      </w:r>
    </w:p>
    <w:p w:rsidR="00D2244A" w:rsidRDefault="00494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 формирование ответственного отношения к учению, </w:t>
      </w:r>
      <w:r w:rsidR="007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и способности,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D2244A" w:rsidRDefault="00494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формирование интереса к новому учебному материалу, способам решения новой частной задачи;</w:t>
      </w:r>
    </w:p>
    <w:p w:rsidR="00D2244A" w:rsidRDefault="00494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формирование способности к самооценке на основе критериев успешности учебной деятельности;</w:t>
      </w:r>
    </w:p>
    <w:p w:rsidR="00D2244A" w:rsidRDefault="00494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2) 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направлении</w:t>
      </w:r>
    </w:p>
    <w:p w:rsidR="00D2244A" w:rsidRDefault="00494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  формирование представлений об информатике как части общечеловеческой культуры, о значимости информатики в развитии цивилизации и современного общества;</w:t>
      </w:r>
    </w:p>
    <w:p w:rsidR="00D2244A" w:rsidRDefault="00494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формировать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2244A" w:rsidRDefault="00494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формировать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2244A" w:rsidRDefault="00494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  формирование общих способов интеллектуальной деятельности, характерных для информатики и являющихся основой познавательной культуры, значимой для различных сфер человеческой деятельности;</w:t>
      </w:r>
    </w:p>
    <w:p w:rsidR="00D2244A" w:rsidRDefault="00494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  формировать умение оценивать правильность выполнения учебной задачи, собственные возможности ее решения.</w:t>
      </w:r>
    </w:p>
    <w:p w:rsidR="00D2244A" w:rsidRDefault="00494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частности, формирование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универсальных учебных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244A" w:rsidRDefault="00494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планирование и контроль за ходом решения задачи, оценивание правильности выполнения действия на уровне адекватной оценки, различение способа и результата действий, осуществление пошагового и итогового контроля, умение прилагать волевые усилия и преодолевать трудности, умение планировать пути достижения целей и вносить коррективы.</w:t>
      </w:r>
    </w:p>
    <w:p w:rsidR="00D2244A" w:rsidRDefault="00494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различных источников для поиска, сбора и переработки информации в учебных целях, умение применять основные логические операции (анализ, синтез, сравнение, обобщение и т.д.) при решении различных задач.</w:t>
      </w:r>
    </w:p>
    <w:p w:rsidR="00D2244A" w:rsidRDefault="00494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аргументировать свою точку зрения и отстаивать свою позицию, строить монологическое контекстное высказывание, договариваться о совместной деятельности, приходить к общему решению, учитывать разные мнения и стремиться к координации в сотрудничестве.</w:t>
      </w:r>
    </w:p>
    <w:p w:rsidR="00D2244A" w:rsidRDefault="00494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 в предметном направлении</w:t>
      </w:r>
    </w:p>
    <w:p w:rsidR="00D2244A" w:rsidRDefault="00494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умения самостоятельно осваивать новые средства, необходимые для выполнения работы (аппаратные и программные);</w:t>
      </w:r>
    </w:p>
    <w:p w:rsidR="00D2244A" w:rsidRDefault="004944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формирование информационной и алгоритмической культуры;</w:t>
      </w:r>
    </w:p>
    <w:p w:rsidR="00D2244A" w:rsidRDefault="004944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развитие алгоритмического мышления;</w:t>
      </w:r>
    </w:p>
    <w:p w:rsidR="00D2244A" w:rsidRDefault="004944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формирование умений формализации и структурирования информации;</w:t>
      </w:r>
    </w:p>
    <w:p w:rsidR="00D2244A" w:rsidRDefault="00494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сети Интернет.</w:t>
      </w:r>
    </w:p>
    <w:p w:rsidR="00D2244A" w:rsidRDefault="00D2244A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D2244A" w:rsidRDefault="00D224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85DCE" w:rsidRDefault="00485D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85DCE" w:rsidRDefault="00485D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2244A" w:rsidRDefault="00D2244A">
      <w:pPr>
        <w:pStyle w:val="a6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DCE" w:rsidRDefault="00485DCE" w:rsidP="00485DCE">
      <w:pPr>
        <w:widowControl w:val="0"/>
        <w:spacing w:after="0" w:line="240" w:lineRule="auto"/>
        <w:ind w:right="-3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85D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Тематическое планирование курса внеурочной деятельности</w:t>
      </w:r>
    </w:p>
    <w:p w:rsidR="00D2244A" w:rsidRDefault="00D2244A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0"/>
        <w:gridCol w:w="6236"/>
        <w:gridCol w:w="1149"/>
        <w:gridCol w:w="2681"/>
      </w:tblGrid>
      <w:tr w:rsidR="00485DCE" w:rsidTr="00485DCE">
        <w:trPr>
          <w:trHeight w:val="562"/>
        </w:trPr>
        <w:tc>
          <w:tcPr>
            <w:tcW w:w="850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6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занятия внеурочной деятельности</w:t>
            </w:r>
          </w:p>
        </w:tc>
        <w:tc>
          <w:tcPr>
            <w:tcW w:w="1149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681" w:type="dxa"/>
          </w:tcPr>
          <w:p w:rsidR="00485DCE" w:rsidRPr="00485DCE" w:rsidRDefault="00485DCE" w:rsidP="00485DCE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5D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Электронные (цифровые)</w:t>
            </w:r>
          </w:p>
          <w:p w:rsidR="00485DCE" w:rsidRDefault="00485DCE" w:rsidP="00485D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D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образовательные ресурсы</w:t>
            </w:r>
          </w:p>
        </w:tc>
      </w:tr>
      <w:tr w:rsidR="00485DCE" w:rsidTr="00485DCE">
        <w:tc>
          <w:tcPr>
            <w:tcW w:w="8235" w:type="dxa"/>
            <w:gridSpan w:val="3"/>
          </w:tcPr>
          <w:p w:rsidR="00485DCE" w:rsidRDefault="00485DCE" w:rsidP="003742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и структура КИМ для проведения ОГЭ по информатике и ИКТ (1 ч)</w:t>
            </w:r>
          </w:p>
        </w:tc>
        <w:tc>
          <w:tcPr>
            <w:tcW w:w="2681" w:type="dxa"/>
          </w:tcPr>
          <w:p w:rsidR="00485DCE" w:rsidRDefault="00485DCE" w:rsidP="003742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DCE" w:rsidTr="00485DCE">
        <w:tc>
          <w:tcPr>
            <w:tcW w:w="850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6" w:type="dxa"/>
          </w:tcPr>
          <w:p w:rsidR="00485DCE" w:rsidRDefault="00485D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безопасности. Комплект КИМ по информатике и ИКТ</w:t>
            </w:r>
          </w:p>
        </w:tc>
        <w:tc>
          <w:tcPr>
            <w:tcW w:w="1149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1" w:type="dxa"/>
          </w:tcPr>
          <w:p w:rsidR="00485DCE" w:rsidRDefault="00485DCE" w:rsidP="000B1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https://fipi.ru/oge/demoversii-specifikacii-kodifikatory#!/tab/173801626-5</w:t>
            </w:r>
          </w:p>
        </w:tc>
      </w:tr>
      <w:tr w:rsidR="00485DCE" w:rsidTr="00485DCE">
        <w:tc>
          <w:tcPr>
            <w:tcW w:w="8235" w:type="dxa"/>
            <w:gridSpan w:val="3"/>
          </w:tcPr>
          <w:p w:rsidR="00485DCE" w:rsidRDefault="00485DCE" w:rsidP="003742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Представление и передача информации (13 ч)</w:t>
            </w:r>
          </w:p>
        </w:tc>
        <w:tc>
          <w:tcPr>
            <w:tcW w:w="2681" w:type="dxa"/>
          </w:tcPr>
          <w:p w:rsidR="00485DCE" w:rsidRDefault="00485DCE" w:rsidP="000B15B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DCE" w:rsidTr="00485DCE">
        <w:tc>
          <w:tcPr>
            <w:tcW w:w="850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6236" w:type="dxa"/>
          </w:tcPr>
          <w:p w:rsidR="00485DCE" w:rsidRDefault="00485D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Дискретная форма представления информации. Единицы измерения количества информации</w:t>
            </w:r>
          </w:p>
        </w:tc>
        <w:tc>
          <w:tcPr>
            <w:tcW w:w="1149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1" w:type="dxa"/>
          </w:tcPr>
          <w:p w:rsidR="00485DCE" w:rsidRDefault="000B15BA" w:rsidP="000B1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https://resh.edu.ru/subject/lesson/7318/start/250750/</w:t>
            </w:r>
          </w:p>
        </w:tc>
      </w:tr>
      <w:tr w:rsidR="00485DCE" w:rsidTr="00485DCE">
        <w:tc>
          <w:tcPr>
            <w:tcW w:w="850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6236" w:type="dxa"/>
          </w:tcPr>
          <w:p w:rsidR="00485DCE" w:rsidRDefault="00485D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информации, содержащееся в сообщении</w:t>
            </w:r>
          </w:p>
        </w:tc>
        <w:tc>
          <w:tcPr>
            <w:tcW w:w="1149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1" w:type="dxa"/>
          </w:tcPr>
          <w:p w:rsidR="00485DCE" w:rsidRDefault="000B15BA" w:rsidP="000B1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https://inf-oge.sdamgia.ru/test?a=view_many&amp;cat_id[]=21&amp;cat_id[]=33&amp;cat_id[]=34&amp;cat_id[]=35&amp;filter=all</w:t>
            </w:r>
          </w:p>
        </w:tc>
      </w:tr>
      <w:tr w:rsidR="00485DCE" w:rsidTr="00485DCE">
        <w:tc>
          <w:tcPr>
            <w:tcW w:w="850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6236" w:type="dxa"/>
          </w:tcPr>
          <w:p w:rsidR="00485DCE" w:rsidRDefault="00485D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Кодирование и декодирование информации</w:t>
            </w:r>
          </w:p>
        </w:tc>
        <w:tc>
          <w:tcPr>
            <w:tcW w:w="1149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1" w:type="dxa"/>
          </w:tcPr>
          <w:p w:rsidR="00485DCE" w:rsidRDefault="000B15BA" w:rsidP="000B1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https://resh.edu.ru/subject/lesson/5225/conspect/203083/</w:t>
            </w:r>
          </w:p>
        </w:tc>
      </w:tr>
      <w:tr w:rsidR="00485DCE" w:rsidTr="00485DCE">
        <w:tc>
          <w:tcPr>
            <w:tcW w:w="850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236" w:type="dxa"/>
          </w:tcPr>
          <w:p w:rsidR="00485DCE" w:rsidRDefault="00485D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Формализация описания реальных объектов и процессов, моделирование объектов и процессов</w:t>
            </w:r>
          </w:p>
        </w:tc>
        <w:tc>
          <w:tcPr>
            <w:tcW w:w="1149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1" w:type="dxa"/>
          </w:tcPr>
          <w:p w:rsidR="00485DCE" w:rsidRDefault="000B15BA" w:rsidP="000B1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https://videouroki.net/video/02-formalizaciya-opisaniya-realnyh-obektov-i-processov-251.html</w:t>
            </w:r>
          </w:p>
        </w:tc>
      </w:tr>
      <w:tr w:rsidR="00485DCE" w:rsidTr="00485DCE">
        <w:tc>
          <w:tcPr>
            <w:tcW w:w="850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6" w:type="dxa"/>
          </w:tcPr>
          <w:p w:rsidR="00485DCE" w:rsidRDefault="00485D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числовой информации с помощью систем счисления</w:t>
            </w:r>
          </w:p>
        </w:tc>
        <w:tc>
          <w:tcPr>
            <w:tcW w:w="1149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1" w:type="dxa"/>
          </w:tcPr>
          <w:p w:rsidR="00485DCE" w:rsidRDefault="000B15BA" w:rsidP="000B1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https://resh.edu.ru/subject/lesson/1515/start/</w:t>
            </w:r>
          </w:p>
        </w:tc>
      </w:tr>
      <w:tr w:rsidR="00485DCE" w:rsidTr="00485DCE">
        <w:tc>
          <w:tcPr>
            <w:tcW w:w="850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6236" w:type="dxa"/>
          </w:tcPr>
          <w:p w:rsidR="00485DCE" w:rsidRDefault="00485D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чисел из одной системы счисления в другую</w:t>
            </w:r>
          </w:p>
        </w:tc>
        <w:tc>
          <w:tcPr>
            <w:tcW w:w="1149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1" w:type="dxa"/>
          </w:tcPr>
          <w:p w:rsidR="00485DCE" w:rsidRDefault="000B15BA" w:rsidP="000B1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https://resh.edu.ru/subject/lesson/3257/start/</w:t>
            </w:r>
          </w:p>
        </w:tc>
      </w:tr>
      <w:tr w:rsidR="00485DCE" w:rsidTr="00485DCE">
        <w:tc>
          <w:tcPr>
            <w:tcW w:w="8235" w:type="dxa"/>
            <w:gridSpan w:val="3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Обработка информации (13 ч)</w:t>
            </w:r>
          </w:p>
        </w:tc>
        <w:tc>
          <w:tcPr>
            <w:tcW w:w="2681" w:type="dxa"/>
          </w:tcPr>
          <w:p w:rsidR="00485DCE" w:rsidRDefault="00485DCE" w:rsidP="000B15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DCE" w:rsidTr="00485DCE">
        <w:tc>
          <w:tcPr>
            <w:tcW w:w="850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6" w:type="dxa"/>
          </w:tcPr>
          <w:p w:rsidR="00485DCE" w:rsidRDefault="00485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выражения. Логические операции</w:t>
            </w:r>
          </w:p>
        </w:tc>
        <w:tc>
          <w:tcPr>
            <w:tcW w:w="1149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1" w:type="dxa"/>
          </w:tcPr>
          <w:p w:rsidR="00485DCE" w:rsidRDefault="000B15BA" w:rsidP="000B1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https://resh.edu.ru/subject/lesson/3256/start/</w:t>
            </w:r>
          </w:p>
        </w:tc>
      </w:tr>
      <w:tr w:rsidR="00485DCE" w:rsidTr="00485DCE">
        <w:tc>
          <w:tcPr>
            <w:tcW w:w="850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36" w:type="dxa"/>
          </w:tcPr>
          <w:p w:rsidR="00485DCE" w:rsidRDefault="00485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записи логических выражений. Приоритеты логических операций </w:t>
            </w:r>
          </w:p>
        </w:tc>
        <w:tc>
          <w:tcPr>
            <w:tcW w:w="1149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1" w:type="dxa"/>
          </w:tcPr>
          <w:p w:rsidR="00485DCE" w:rsidRDefault="000B15BA" w:rsidP="000B1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https://resh.edu.ru/subject/lesson/3255/start/</w:t>
            </w:r>
          </w:p>
        </w:tc>
      </w:tr>
      <w:tr w:rsidR="00485DCE" w:rsidTr="00485DCE">
        <w:tc>
          <w:tcPr>
            <w:tcW w:w="850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36" w:type="dxa"/>
          </w:tcPr>
          <w:p w:rsidR="00485DCE" w:rsidRDefault="00485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таблиц истинности для логических выражений</w:t>
            </w:r>
          </w:p>
        </w:tc>
        <w:tc>
          <w:tcPr>
            <w:tcW w:w="1149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1" w:type="dxa"/>
          </w:tcPr>
          <w:p w:rsidR="00485DCE" w:rsidRDefault="000B15BA" w:rsidP="000B1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https://www.yaklass.ru/p/informatika/8-klass/teoreticheskie-osnovy-informatiki-7279393/elementy-algebry-logiki-6617745/re-095b3b62-25d3-47b3-9fd5-33fc96a91adb</w:t>
            </w:r>
          </w:p>
        </w:tc>
      </w:tr>
      <w:tr w:rsidR="00485DCE" w:rsidTr="00485DCE">
        <w:tc>
          <w:tcPr>
            <w:tcW w:w="850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6236" w:type="dxa"/>
          </w:tcPr>
          <w:p w:rsidR="00485DCE" w:rsidRDefault="00485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истинности составного высказывания</w:t>
            </w:r>
          </w:p>
        </w:tc>
        <w:tc>
          <w:tcPr>
            <w:tcW w:w="1149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1" w:type="dxa"/>
          </w:tcPr>
          <w:p w:rsidR="00485DCE" w:rsidRDefault="000B15BA" w:rsidP="000B1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https://inf-oge.sdamgia.ru/test?a=view_many&amp;cat_id[]=37&amp;cat_id[]=31&amp;cat_id[]=38&amp;filter=all</w:t>
            </w:r>
          </w:p>
        </w:tc>
      </w:tr>
      <w:tr w:rsidR="00485DCE" w:rsidTr="00485DCE">
        <w:tc>
          <w:tcPr>
            <w:tcW w:w="850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6236" w:type="dxa"/>
          </w:tcPr>
          <w:p w:rsidR="00485DCE" w:rsidRDefault="00485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Алгоритм, свойства алгоритмов, способы записи алгоритмов</w:t>
            </w:r>
          </w:p>
        </w:tc>
        <w:tc>
          <w:tcPr>
            <w:tcW w:w="1149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1" w:type="dxa"/>
          </w:tcPr>
          <w:p w:rsidR="00485DCE" w:rsidRDefault="000B15BA" w:rsidP="000B1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https://foxford.ru/wiki/informatika/algoritm-i-ego-svoystva</w:t>
            </w:r>
          </w:p>
        </w:tc>
      </w:tr>
      <w:tr w:rsidR="00485DCE" w:rsidTr="00485DCE">
        <w:tc>
          <w:tcPr>
            <w:tcW w:w="850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21-23</w:t>
            </w:r>
          </w:p>
        </w:tc>
        <w:tc>
          <w:tcPr>
            <w:tcW w:w="6236" w:type="dxa"/>
          </w:tcPr>
          <w:p w:rsidR="00485DCE" w:rsidRDefault="00485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Алгоритмические конструкции</w:t>
            </w:r>
          </w:p>
        </w:tc>
        <w:tc>
          <w:tcPr>
            <w:tcW w:w="1149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1" w:type="dxa"/>
          </w:tcPr>
          <w:p w:rsidR="00485DCE" w:rsidRDefault="000B15BA" w:rsidP="000B1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https://inf-oge.sdamgia.ru/test?a=view_many&amp;cat_id[]=24&amp;cat_id[]=40&amp;filter=all</w:t>
            </w:r>
          </w:p>
        </w:tc>
      </w:tr>
      <w:tr w:rsidR="00485DCE" w:rsidTr="00485DCE">
        <w:tc>
          <w:tcPr>
            <w:tcW w:w="850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24-27</w:t>
            </w:r>
          </w:p>
        </w:tc>
        <w:tc>
          <w:tcPr>
            <w:tcW w:w="6236" w:type="dxa"/>
          </w:tcPr>
          <w:p w:rsidR="00485DCE" w:rsidRDefault="00485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выполнение программы для заданного исполнителя или на универсальном языке программирования</w:t>
            </w:r>
          </w:p>
        </w:tc>
        <w:tc>
          <w:tcPr>
            <w:tcW w:w="1149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1" w:type="dxa"/>
          </w:tcPr>
          <w:p w:rsidR="00485DCE" w:rsidRDefault="000B15BA" w:rsidP="000B1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https://inf-oge.sdamgia.ru/test?a=view_many&amp;cat_id[]=25&amp;filter=all</w:t>
            </w:r>
          </w:p>
        </w:tc>
      </w:tr>
      <w:tr w:rsidR="00485DCE" w:rsidTr="00485DCE">
        <w:tc>
          <w:tcPr>
            <w:tcW w:w="8235" w:type="dxa"/>
            <w:gridSpan w:val="3"/>
          </w:tcPr>
          <w:p w:rsidR="00485DCE" w:rsidRDefault="00485D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устройства ИКТ (4 ч)</w:t>
            </w:r>
          </w:p>
        </w:tc>
        <w:tc>
          <w:tcPr>
            <w:tcW w:w="2681" w:type="dxa"/>
          </w:tcPr>
          <w:p w:rsidR="00485DCE" w:rsidRDefault="00485DCE" w:rsidP="000B15B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DCE" w:rsidTr="00485DCE">
        <w:tc>
          <w:tcPr>
            <w:tcW w:w="850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36" w:type="dxa"/>
          </w:tcPr>
          <w:p w:rsidR="00485DCE" w:rsidRDefault="00485D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построения файловых систем. Основные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при работе с файлами. Типы файлов</w:t>
            </w:r>
          </w:p>
        </w:tc>
        <w:tc>
          <w:tcPr>
            <w:tcW w:w="1149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1" w:type="dxa"/>
          </w:tcPr>
          <w:p w:rsidR="00485DCE" w:rsidRDefault="000B15BA" w:rsidP="000B1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https://inf-oge.sdamgia.ru/test?a=view_many&amp;cat_id[]=27&amp;filter=all</w:t>
            </w:r>
          </w:p>
        </w:tc>
      </w:tr>
      <w:tr w:rsidR="00485DCE" w:rsidTr="00485DCE">
        <w:tc>
          <w:tcPr>
            <w:tcW w:w="850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29-31</w:t>
            </w:r>
          </w:p>
        </w:tc>
        <w:tc>
          <w:tcPr>
            <w:tcW w:w="6236" w:type="dxa"/>
          </w:tcPr>
          <w:p w:rsidR="00485DCE" w:rsidRDefault="00485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количества и информационного объема файлов, отобранных по некоторому условию</w:t>
            </w:r>
          </w:p>
        </w:tc>
        <w:tc>
          <w:tcPr>
            <w:tcW w:w="1149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1" w:type="dxa"/>
          </w:tcPr>
          <w:p w:rsidR="00485DCE" w:rsidRDefault="000B15BA" w:rsidP="000B1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https://inf-oge.sdamgia.ru/test?a=view_many&amp;cat_id[]=28&amp;cat_id[]=47&amp;filter=all</w:t>
            </w:r>
          </w:p>
        </w:tc>
      </w:tr>
      <w:tr w:rsidR="00485DCE" w:rsidTr="00485DCE">
        <w:tc>
          <w:tcPr>
            <w:tcW w:w="8235" w:type="dxa"/>
            <w:gridSpan w:val="3"/>
          </w:tcPr>
          <w:p w:rsidR="00485DCE" w:rsidRDefault="00485DCE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Проектирование и моделирование (2 ч)</w:t>
            </w:r>
          </w:p>
        </w:tc>
        <w:tc>
          <w:tcPr>
            <w:tcW w:w="2681" w:type="dxa"/>
          </w:tcPr>
          <w:p w:rsidR="00485DCE" w:rsidRDefault="00485DCE" w:rsidP="000B15BA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DCE" w:rsidTr="00485DCE">
        <w:tc>
          <w:tcPr>
            <w:tcW w:w="850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6236" w:type="dxa"/>
          </w:tcPr>
          <w:p w:rsidR="00485DCE" w:rsidRDefault="00485D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информации, представленной в виде схем</w:t>
            </w:r>
          </w:p>
        </w:tc>
        <w:tc>
          <w:tcPr>
            <w:tcW w:w="1149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1" w:type="dxa"/>
          </w:tcPr>
          <w:p w:rsidR="00485DCE" w:rsidRDefault="000B15BA" w:rsidP="000B1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https://inf-oge.sdamgia.ru/test?a=view_many&amp;cat_id[]=44&amp;cat_id[]=22&amp;filter=all</w:t>
            </w:r>
          </w:p>
        </w:tc>
      </w:tr>
      <w:tr w:rsidR="00485DCE" w:rsidTr="00485DCE">
        <w:tc>
          <w:tcPr>
            <w:tcW w:w="8235" w:type="dxa"/>
            <w:gridSpan w:val="3"/>
          </w:tcPr>
          <w:p w:rsidR="00485DCE" w:rsidRDefault="00485DCE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Математические инструменты, электронные таблицы (10 ч)</w:t>
            </w:r>
          </w:p>
        </w:tc>
        <w:tc>
          <w:tcPr>
            <w:tcW w:w="2681" w:type="dxa"/>
          </w:tcPr>
          <w:p w:rsidR="00485DCE" w:rsidRDefault="00485DCE" w:rsidP="000B15BA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DCE" w:rsidTr="00485DCE">
        <w:tc>
          <w:tcPr>
            <w:tcW w:w="850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36" w:type="dxa"/>
          </w:tcPr>
          <w:p w:rsidR="00485DCE" w:rsidRDefault="00485D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как средство моделирования. Ввод и изменение данных в ЭТ, переход к графическому представлению</w:t>
            </w:r>
          </w:p>
        </w:tc>
        <w:tc>
          <w:tcPr>
            <w:tcW w:w="1149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1" w:type="dxa"/>
          </w:tcPr>
          <w:p w:rsidR="00485DCE" w:rsidRDefault="001B34A2" w:rsidP="000B1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https://urok.1sept.ru/articles/577668</w:t>
            </w:r>
          </w:p>
        </w:tc>
      </w:tr>
      <w:tr w:rsidR="00485DCE" w:rsidTr="00485DCE">
        <w:tc>
          <w:tcPr>
            <w:tcW w:w="850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6236" w:type="dxa"/>
          </w:tcPr>
          <w:p w:rsidR="00485DCE" w:rsidRDefault="00485D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математических формул и вычисления по ним</w:t>
            </w:r>
          </w:p>
        </w:tc>
        <w:tc>
          <w:tcPr>
            <w:tcW w:w="1149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1" w:type="dxa"/>
          </w:tcPr>
          <w:p w:rsidR="00485DCE" w:rsidRDefault="001B34A2" w:rsidP="000B1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https://urok.1sept.ru/articles/577668</w:t>
            </w:r>
          </w:p>
        </w:tc>
      </w:tr>
      <w:tr w:rsidR="00485DCE" w:rsidTr="00485DCE">
        <w:tc>
          <w:tcPr>
            <w:tcW w:w="850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236" w:type="dxa"/>
          </w:tcPr>
          <w:p w:rsidR="00485DCE" w:rsidRDefault="00485D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формульной зависимости в графическом виде</w:t>
            </w:r>
          </w:p>
        </w:tc>
        <w:tc>
          <w:tcPr>
            <w:tcW w:w="1149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1" w:type="dxa"/>
          </w:tcPr>
          <w:p w:rsidR="00485DCE" w:rsidRDefault="001B34A2" w:rsidP="000B1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https://urok.1sept.ru/articles/577668</w:t>
            </w:r>
          </w:p>
        </w:tc>
      </w:tr>
      <w:tr w:rsidR="00485DCE" w:rsidTr="00485DCE">
        <w:tc>
          <w:tcPr>
            <w:tcW w:w="850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38-43</w:t>
            </w:r>
          </w:p>
        </w:tc>
        <w:tc>
          <w:tcPr>
            <w:tcW w:w="6236" w:type="dxa"/>
          </w:tcPr>
          <w:p w:rsidR="00485DCE" w:rsidRDefault="00485D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большого массива данных с использованием средств электронной таблицы</w:t>
            </w:r>
          </w:p>
        </w:tc>
        <w:tc>
          <w:tcPr>
            <w:tcW w:w="1149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1" w:type="dxa"/>
          </w:tcPr>
          <w:p w:rsidR="00485DCE" w:rsidRDefault="000B15BA" w:rsidP="000B1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https://inf-oge.sdamgia.ru/test?a=view_many&amp;cat_id[]=29&amp;filter=all</w:t>
            </w:r>
          </w:p>
        </w:tc>
      </w:tr>
      <w:tr w:rsidR="00485DCE" w:rsidTr="00485DCE">
        <w:tc>
          <w:tcPr>
            <w:tcW w:w="8235" w:type="dxa"/>
            <w:gridSpan w:val="3"/>
          </w:tcPr>
          <w:p w:rsidR="00485DCE" w:rsidRDefault="00485DCE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информационной среды, поиск информации (15 ч)</w:t>
            </w:r>
          </w:p>
        </w:tc>
        <w:tc>
          <w:tcPr>
            <w:tcW w:w="2681" w:type="dxa"/>
          </w:tcPr>
          <w:p w:rsidR="00485DCE" w:rsidRDefault="00485DCE" w:rsidP="000B15BA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DCE" w:rsidTr="00485DCE">
        <w:tc>
          <w:tcPr>
            <w:tcW w:w="850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236" w:type="dxa"/>
          </w:tcPr>
          <w:p w:rsidR="00485DCE" w:rsidRDefault="00485DCE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Адресация в сети Интернет</w:t>
            </w:r>
          </w:p>
        </w:tc>
        <w:tc>
          <w:tcPr>
            <w:tcW w:w="1149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1" w:type="dxa"/>
          </w:tcPr>
          <w:p w:rsidR="00485DCE" w:rsidRDefault="001B34A2" w:rsidP="000B1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https://inf-oge.sdamgia.ru/test?a=view_many&amp;cat_id[]=41&amp;cat_id[]=42&amp;cat_id[]=17&amp;filter=all</w:t>
            </w:r>
          </w:p>
        </w:tc>
      </w:tr>
      <w:tr w:rsidR="00485DCE" w:rsidTr="00485DCE">
        <w:tc>
          <w:tcPr>
            <w:tcW w:w="850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45-47</w:t>
            </w:r>
          </w:p>
        </w:tc>
        <w:tc>
          <w:tcPr>
            <w:tcW w:w="6236" w:type="dxa"/>
          </w:tcPr>
          <w:p w:rsidR="00485DCE" w:rsidRDefault="00485D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информации в сети Интернет</w:t>
            </w:r>
          </w:p>
        </w:tc>
        <w:tc>
          <w:tcPr>
            <w:tcW w:w="1149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1" w:type="dxa"/>
          </w:tcPr>
          <w:p w:rsidR="00485DCE" w:rsidRDefault="001B34A2" w:rsidP="000B1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https://inf-oge.sdamgia.ru/test?a=view_many&amp;cat_id[]=43&amp;cat_id[]=26&amp;filter=all</w:t>
            </w:r>
          </w:p>
        </w:tc>
      </w:tr>
      <w:tr w:rsidR="00485DCE" w:rsidTr="00485DCE">
        <w:tc>
          <w:tcPr>
            <w:tcW w:w="850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48-50</w:t>
            </w:r>
          </w:p>
        </w:tc>
        <w:tc>
          <w:tcPr>
            <w:tcW w:w="6236" w:type="dxa"/>
          </w:tcPr>
          <w:p w:rsidR="00485DCE" w:rsidRDefault="00485D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информации в файлах и каталогах компьютера</w:t>
            </w:r>
          </w:p>
        </w:tc>
        <w:tc>
          <w:tcPr>
            <w:tcW w:w="1149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1" w:type="dxa"/>
          </w:tcPr>
          <w:p w:rsidR="00485DCE" w:rsidRDefault="001B34A2" w:rsidP="000B1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https://foxford.ru/wiki/informatika/poisk-informacii-v-fajlah-i-katalogah-kompyutera</w:t>
            </w:r>
          </w:p>
        </w:tc>
      </w:tr>
      <w:tr w:rsidR="00485DCE" w:rsidTr="00485DCE">
        <w:tc>
          <w:tcPr>
            <w:tcW w:w="850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51-54</w:t>
            </w:r>
          </w:p>
        </w:tc>
        <w:tc>
          <w:tcPr>
            <w:tcW w:w="6236" w:type="dxa"/>
          </w:tcPr>
          <w:p w:rsidR="00485DCE" w:rsidRDefault="00485D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презентаций</w:t>
            </w:r>
          </w:p>
        </w:tc>
        <w:tc>
          <w:tcPr>
            <w:tcW w:w="1149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1" w:type="dxa"/>
          </w:tcPr>
          <w:p w:rsidR="00485DCE" w:rsidRDefault="001B34A2" w:rsidP="000B1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https://inf-oge.sdamgia.ru/test?a=vi</w:t>
            </w:r>
            <w:r w:rsidRPr="001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ew_many&amp;cat_id[]=30&amp;filter=all</w:t>
            </w:r>
          </w:p>
        </w:tc>
      </w:tr>
      <w:tr w:rsidR="00485DCE" w:rsidTr="00485DCE">
        <w:tc>
          <w:tcPr>
            <w:tcW w:w="850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55-58</w:t>
            </w:r>
          </w:p>
        </w:tc>
        <w:tc>
          <w:tcPr>
            <w:tcW w:w="6236" w:type="dxa"/>
          </w:tcPr>
          <w:p w:rsidR="00485DCE" w:rsidRDefault="00485D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текстового документа</w:t>
            </w:r>
          </w:p>
        </w:tc>
        <w:tc>
          <w:tcPr>
            <w:tcW w:w="1149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1" w:type="dxa"/>
          </w:tcPr>
          <w:p w:rsidR="00485DCE" w:rsidRDefault="001B34A2" w:rsidP="000B1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https://inf-oge.sdamgia.ru/test?a=view_many&amp;cat_id[]=30&amp;filter=all</w:t>
            </w:r>
          </w:p>
        </w:tc>
      </w:tr>
      <w:tr w:rsidR="00485DCE" w:rsidTr="00485DCE">
        <w:tc>
          <w:tcPr>
            <w:tcW w:w="8235" w:type="dxa"/>
            <w:gridSpan w:val="3"/>
          </w:tcPr>
          <w:p w:rsidR="00485DCE" w:rsidRDefault="00485DCE">
            <w:pPr>
              <w:pStyle w:val="a6"/>
              <w:ind w:left="0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ОГЭ  (9 ч)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1" w:type="dxa"/>
          </w:tcPr>
          <w:p w:rsidR="00485DCE" w:rsidRDefault="00485DCE" w:rsidP="000B15BA">
            <w:pPr>
              <w:pStyle w:val="a6"/>
              <w:ind w:left="0" w:firstLine="567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DCE" w:rsidTr="00485DCE">
        <w:tc>
          <w:tcPr>
            <w:tcW w:w="850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59-66</w:t>
            </w:r>
          </w:p>
        </w:tc>
        <w:tc>
          <w:tcPr>
            <w:tcW w:w="6236" w:type="dxa"/>
          </w:tcPr>
          <w:p w:rsidR="00485DCE" w:rsidRDefault="00485DCE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по вариантам с использованием тестовых материалов ОГЭ</w:t>
            </w:r>
          </w:p>
        </w:tc>
        <w:tc>
          <w:tcPr>
            <w:tcW w:w="1149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1" w:type="dxa"/>
          </w:tcPr>
          <w:p w:rsidR="00485DCE" w:rsidRDefault="001B34A2" w:rsidP="000B1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https://inf-oge.sdamgia.ru</w:t>
            </w:r>
          </w:p>
        </w:tc>
      </w:tr>
      <w:tr w:rsidR="00485DCE" w:rsidTr="00485DCE">
        <w:tc>
          <w:tcPr>
            <w:tcW w:w="850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236" w:type="dxa"/>
          </w:tcPr>
          <w:p w:rsidR="00485DCE" w:rsidRDefault="00485D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1149" w:type="dxa"/>
          </w:tcPr>
          <w:p w:rsidR="00485DCE" w:rsidRDefault="00485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1" w:type="dxa"/>
          </w:tcPr>
          <w:p w:rsidR="00485DCE" w:rsidRDefault="00485DCE" w:rsidP="000B1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485DCE" w:rsidRDefault="0049441F" w:rsidP="0048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3826" w:rsidRPr="00485DCE" w:rsidRDefault="0049441F" w:rsidP="0048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DCE">
        <w:rPr>
          <w:rFonts w:ascii="Times New Roman" w:eastAsia="Times New Roman" w:hAnsi="Times New Roman" w:cs="Times New Roman"/>
          <w:b/>
          <w:lang w:eastAsia="ru-RU"/>
        </w:rPr>
        <w:t xml:space="preserve">График представления и защиты результатов </w:t>
      </w:r>
      <w:r w:rsidR="00F23826" w:rsidRPr="00485DCE">
        <w:rPr>
          <w:rFonts w:ascii="Times New Roman" w:eastAsia="Times New Roman" w:hAnsi="Times New Roman" w:cs="Times New Roman"/>
          <w:b/>
          <w:lang w:eastAsia="ru-RU"/>
        </w:rPr>
        <w:t>курса внеурочной деятельности</w:t>
      </w:r>
    </w:p>
    <w:tbl>
      <w:tblPr>
        <w:tblpPr w:leftFromText="180" w:rightFromText="180" w:vertAnchor="text" w:horzAnchor="margin" w:tblpY="77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1560"/>
        <w:gridCol w:w="1418"/>
        <w:gridCol w:w="1133"/>
      </w:tblGrid>
      <w:tr w:rsidR="00F23826" w:rsidTr="00F23826">
        <w:tc>
          <w:tcPr>
            <w:tcW w:w="534" w:type="dxa"/>
            <w:vMerge w:val="restart"/>
            <w:shd w:val="clear" w:color="auto" w:fill="auto"/>
            <w:vAlign w:val="center"/>
          </w:tcPr>
          <w:p w:rsidR="00F23826" w:rsidRDefault="00F23826" w:rsidP="00F23826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5244" w:type="dxa"/>
            <w:vMerge w:val="restart"/>
            <w:shd w:val="clear" w:color="auto" w:fill="auto"/>
            <w:vAlign w:val="center"/>
          </w:tcPr>
          <w:p w:rsidR="00F23826" w:rsidRDefault="00F23826" w:rsidP="00F23826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Тема занятия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23826" w:rsidRDefault="00F23826" w:rsidP="00F23826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F23826" w:rsidRDefault="00F23826" w:rsidP="00F23826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Дата проведения</w:t>
            </w:r>
          </w:p>
        </w:tc>
      </w:tr>
      <w:tr w:rsidR="00F23826" w:rsidTr="00F23826">
        <w:trPr>
          <w:trHeight w:val="426"/>
        </w:trPr>
        <w:tc>
          <w:tcPr>
            <w:tcW w:w="534" w:type="dxa"/>
            <w:vMerge/>
            <w:shd w:val="clear" w:color="auto" w:fill="auto"/>
            <w:vAlign w:val="center"/>
          </w:tcPr>
          <w:p w:rsidR="00F23826" w:rsidRDefault="00F23826" w:rsidP="00F23826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4" w:type="dxa"/>
            <w:vMerge/>
            <w:shd w:val="clear" w:color="auto" w:fill="auto"/>
            <w:vAlign w:val="center"/>
          </w:tcPr>
          <w:p w:rsidR="00F23826" w:rsidRDefault="00F23826" w:rsidP="00F23826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23826" w:rsidRDefault="00F23826" w:rsidP="00F23826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23826" w:rsidRDefault="00F23826" w:rsidP="00F23826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1133" w:type="dxa"/>
            <w:vAlign w:val="center"/>
          </w:tcPr>
          <w:p w:rsidR="00F23826" w:rsidRDefault="00F23826" w:rsidP="00F23826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Факт.</w:t>
            </w:r>
          </w:p>
        </w:tc>
      </w:tr>
      <w:tr w:rsidR="00F23826" w:rsidTr="00F23826">
        <w:tc>
          <w:tcPr>
            <w:tcW w:w="534" w:type="dxa"/>
            <w:shd w:val="clear" w:color="auto" w:fill="auto"/>
          </w:tcPr>
          <w:p w:rsidR="00F23826" w:rsidRDefault="00F23826" w:rsidP="00F23826">
            <w:pPr>
              <w:spacing w:after="0" w:line="30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23826" w:rsidRDefault="00F23826" w:rsidP="00F23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Итоговый тест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23826" w:rsidRDefault="00F23826" w:rsidP="00F23826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23826" w:rsidRDefault="00F23826" w:rsidP="00F23826">
            <w:pPr>
              <w:spacing w:after="0" w:line="30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</w:tcPr>
          <w:p w:rsidR="00F23826" w:rsidRDefault="00F23826" w:rsidP="00F23826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D2244A" w:rsidRDefault="00F23826" w:rsidP="00F23826">
      <w:pPr>
        <w:pStyle w:val="a6"/>
        <w:spacing w:before="120" w:line="30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9</w:t>
      </w:r>
      <w:r w:rsidRPr="00F23826">
        <w:rPr>
          <w:rFonts w:ascii="Times New Roman" w:eastAsia="Times New Roman" w:hAnsi="Times New Roman" w:cs="Times New Roman"/>
          <w:b/>
          <w:lang w:eastAsia="ru-RU"/>
        </w:rPr>
        <w:t>класс</w:t>
      </w:r>
      <w:r w:rsidR="0049441F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D2244A" w:rsidRDefault="00D2244A">
      <w:pPr>
        <w:spacing w:after="0" w:line="300" w:lineRule="auto"/>
        <w:ind w:right="-143"/>
        <w:rPr>
          <w:rFonts w:ascii="Times New Roman" w:eastAsia="Times New Roman" w:hAnsi="Times New Roman" w:cs="Times New Roman"/>
          <w:lang w:eastAsia="ru-RU"/>
        </w:rPr>
      </w:pPr>
    </w:p>
    <w:sectPr w:rsidR="00D2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40CF"/>
    <w:multiLevelType w:val="hybridMultilevel"/>
    <w:tmpl w:val="02A48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80373"/>
    <w:multiLevelType w:val="multilevel"/>
    <w:tmpl w:val="14180373"/>
    <w:lvl w:ilvl="0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34B96"/>
    <w:multiLevelType w:val="multilevel"/>
    <w:tmpl w:val="18134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65706"/>
    <w:multiLevelType w:val="multilevel"/>
    <w:tmpl w:val="18965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406DC5"/>
    <w:multiLevelType w:val="multilevel"/>
    <w:tmpl w:val="19406D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E34A6"/>
    <w:multiLevelType w:val="multilevel"/>
    <w:tmpl w:val="448E34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02"/>
    <w:rsid w:val="000314C9"/>
    <w:rsid w:val="000363F8"/>
    <w:rsid w:val="00061E8D"/>
    <w:rsid w:val="0007163C"/>
    <w:rsid w:val="00077508"/>
    <w:rsid w:val="00096840"/>
    <w:rsid w:val="000B15BA"/>
    <w:rsid w:val="000C2365"/>
    <w:rsid w:val="000C4EEF"/>
    <w:rsid w:val="000C5C35"/>
    <w:rsid w:val="00104681"/>
    <w:rsid w:val="0016231C"/>
    <w:rsid w:val="001A19DA"/>
    <w:rsid w:val="001A408C"/>
    <w:rsid w:val="001B34A2"/>
    <w:rsid w:val="001E3178"/>
    <w:rsid w:val="001E4AA9"/>
    <w:rsid w:val="001F268B"/>
    <w:rsid w:val="001F5288"/>
    <w:rsid w:val="00296ADA"/>
    <w:rsid w:val="002D26B9"/>
    <w:rsid w:val="00313538"/>
    <w:rsid w:val="003348EF"/>
    <w:rsid w:val="00344463"/>
    <w:rsid w:val="003742C5"/>
    <w:rsid w:val="003B488A"/>
    <w:rsid w:val="003F020E"/>
    <w:rsid w:val="00403D04"/>
    <w:rsid w:val="00417F2C"/>
    <w:rsid w:val="00453B6A"/>
    <w:rsid w:val="004716B3"/>
    <w:rsid w:val="004734F7"/>
    <w:rsid w:val="00485DCE"/>
    <w:rsid w:val="0049441F"/>
    <w:rsid w:val="004C47CD"/>
    <w:rsid w:val="00514FFA"/>
    <w:rsid w:val="0051665D"/>
    <w:rsid w:val="0052442E"/>
    <w:rsid w:val="005360B1"/>
    <w:rsid w:val="00595664"/>
    <w:rsid w:val="005A52F7"/>
    <w:rsid w:val="005C2787"/>
    <w:rsid w:val="005D1873"/>
    <w:rsid w:val="005D2008"/>
    <w:rsid w:val="005E2D56"/>
    <w:rsid w:val="005F3272"/>
    <w:rsid w:val="005F3F66"/>
    <w:rsid w:val="00603FE0"/>
    <w:rsid w:val="006337FF"/>
    <w:rsid w:val="00685622"/>
    <w:rsid w:val="006A58E7"/>
    <w:rsid w:val="006B2B7B"/>
    <w:rsid w:val="006D1851"/>
    <w:rsid w:val="006F4A3A"/>
    <w:rsid w:val="00700DD4"/>
    <w:rsid w:val="00710A8D"/>
    <w:rsid w:val="00713F71"/>
    <w:rsid w:val="0075165C"/>
    <w:rsid w:val="00757CB7"/>
    <w:rsid w:val="00773014"/>
    <w:rsid w:val="007D2D00"/>
    <w:rsid w:val="007E0F5E"/>
    <w:rsid w:val="007F007B"/>
    <w:rsid w:val="00811B16"/>
    <w:rsid w:val="00826BB7"/>
    <w:rsid w:val="00832CC8"/>
    <w:rsid w:val="00890437"/>
    <w:rsid w:val="008B06A1"/>
    <w:rsid w:val="008F5A24"/>
    <w:rsid w:val="00900523"/>
    <w:rsid w:val="00910FF6"/>
    <w:rsid w:val="00912058"/>
    <w:rsid w:val="00916835"/>
    <w:rsid w:val="00936514"/>
    <w:rsid w:val="00937151"/>
    <w:rsid w:val="00964311"/>
    <w:rsid w:val="00985567"/>
    <w:rsid w:val="00A037E7"/>
    <w:rsid w:val="00A67D33"/>
    <w:rsid w:val="00A74BDB"/>
    <w:rsid w:val="00A92802"/>
    <w:rsid w:val="00A93235"/>
    <w:rsid w:val="00A95122"/>
    <w:rsid w:val="00AD3670"/>
    <w:rsid w:val="00AE513D"/>
    <w:rsid w:val="00B066C4"/>
    <w:rsid w:val="00B2409A"/>
    <w:rsid w:val="00B63B07"/>
    <w:rsid w:val="00B81A51"/>
    <w:rsid w:val="00C2254A"/>
    <w:rsid w:val="00C5737D"/>
    <w:rsid w:val="00C67E0E"/>
    <w:rsid w:val="00C70E72"/>
    <w:rsid w:val="00C81FC6"/>
    <w:rsid w:val="00C82A95"/>
    <w:rsid w:val="00C93E29"/>
    <w:rsid w:val="00CA7C0E"/>
    <w:rsid w:val="00CE1FCF"/>
    <w:rsid w:val="00D2244A"/>
    <w:rsid w:val="00D50819"/>
    <w:rsid w:val="00D81978"/>
    <w:rsid w:val="00D86806"/>
    <w:rsid w:val="00DB0FB8"/>
    <w:rsid w:val="00DC5EEA"/>
    <w:rsid w:val="00DE2935"/>
    <w:rsid w:val="00E076E3"/>
    <w:rsid w:val="00E13DF4"/>
    <w:rsid w:val="00E404DB"/>
    <w:rsid w:val="00E64CB6"/>
    <w:rsid w:val="00E959B9"/>
    <w:rsid w:val="00E97DDF"/>
    <w:rsid w:val="00EA256D"/>
    <w:rsid w:val="00EB0119"/>
    <w:rsid w:val="00EE2712"/>
    <w:rsid w:val="00EE68A0"/>
    <w:rsid w:val="00F0676E"/>
    <w:rsid w:val="00F23826"/>
    <w:rsid w:val="00F24E7C"/>
    <w:rsid w:val="00F648E4"/>
    <w:rsid w:val="00FC4596"/>
    <w:rsid w:val="00FD32C6"/>
    <w:rsid w:val="63DD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1AEEA"/>
  <w15:docId w15:val="{E1029345-6369-46CA-AAD3-D32FE362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5">
    <w:name w:val="Table Grid"/>
    <w:basedOn w:val="a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a6">
    <w:name w:val="List Paragraph"/>
    <w:basedOn w:val="a"/>
    <w:qFormat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B5157B-D9D8-4000-AD68-E6B98AA78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7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Acer</cp:lastModifiedBy>
  <cp:revision>82</cp:revision>
  <dcterms:created xsi:type="dcterms:W3CDTF">2017-09-27T12:26:00Z</dcterms:created>
  <dcterms:modified xsi:type="dcterms:W3CDTF">2023-10-09T10:47:00Z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