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3A" w:rsidRDefault="0013723A" w:rsidP="0013723A">
      <w:pPr>
        <w:pStyle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 «Гимназия»</w:t>
      </w:r>
    </w:p>
    <w:p w:rsidR="0013723A" w:rsidRDefault="0013723A" w:rsidP="0013723A">
      <w:pPr>
        <w:pStyle w:val="1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pStyle w:val="1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80" w:rightFromText="180" w:bottomFromText="200" w:vertAnchor="text" w:horzAnchor="margin" w:tblpY="159"/>
        <w:tblW w:w="9674" w:type="dxa"/>
        <w:tblLook w:val="04A0" w:firstRow="1" w:lastRow="0" w:firstColumn="1" w:lastColumn="0" w:noHBand="0" w:noVBand="1"/>
      </w:tblPr>
      <w:tblGrid>
        <w:gridCol w:w="5954"/>
        <w:gridCol w:w="3720"/>
      </w:tblGrid>
      <w:tr w:rsidR="0013723A" w:rsidTr="0013723A">
        <w:tc>
          <w:tcPr>
            <w:tcW w:w="5954" w:type="dxa"/>
          </w:tcPr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Рассмотрено:</w:t>
            </w:r>
          </w:p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Методическим объединением </w:t>
            </w:r>
          </w:p>
          <w:p w:rsidR="0013723A" w:rsidRPr="004D2F21" w:rsidRDefault="0013723A" w:rsidP="0013723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Учителей </w:t>
            </w:r>
            <w:r w:rsidRPr="004D2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2F21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gramEnd"/>
            <w:r w:rsidRPr="004D2F21">
              <w:rPr>
                <w:rFonts w:ascii="Times New Roman" w:hAnsi="Times New Roman"/>
                <w:sz w:val="24"/>
                <w:szCs w:val="24"/>
              </w:rPr>
              <w:t xml:space="preserve"> культуры,</w:t>
            </w:r>
          </w:p>
          <w:p w:rsidR="0013723A" w:rsidRPr="004D2F21" w:rsidRDefault="0013723A" w:rsidP="0013723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D2F21">
              <w:rPr>
                <w:rFonts w:ascii="Times New Roman" w:hAnsi="Times New Roman"/>
                <w:sz w:val="24"/>
                <w:szCs w:val="24"/>
              </w:rPr>
              <w:t>технологии, искусства и ОБЖ</w:t>
            </w:r>
          </w:p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Протокол 21.06.2023 г. № 5</w:t>
            </w:r>
          </w:p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  <w:hideMark/>
          </w:tcPr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Утверждено:</w:t>
            </w:r>
          </w:p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Приказом директора МБОУ «Гимназия»</w:t>
            </w:r>
          </w:p>
          <w:p w:rsidR="0013723A" w:rsidRDefault="0013723A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 10.08.2023г. № 244</w:t>
            </w:r>
          </w:p>
        </w:tc>
      </w:tr>
    </w:tbl>
    <w:p w:rsidR="0013723A" w:rsidRDefault="0013723A" w:rsidP="0013723A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по внеурочной деятельности</w:t>
      </w: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курса </w:t>
      </w: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Юные инспектора дорожного движения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направление: внеурочная деятельность по</w:t>
      </w:r>
    </w:p>
    <w:p w:rsidR="0013723A" w:rsidRP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13723A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организации ученических сообществ</w:t>
      </w:r>
      <w:r w:rsidRPr="0013723A">
        <w:rPr>
          <w:rFonts w:ascii="Times New Roman" w:hAnsi="Times New Roman"/>
          <w:sz w:val="26"/>
          <w:szCs w:val="26"/>
        </w:rPr>
        <w:t xml:space="preserve"> </w:t>
      </w: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класс.</w:t>
      </w:r>
    </w:p>
    <w:p w:rsidR="0013723A" w:rsidRDefault="0013723A" w:rsidP="0013723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13723A" w:rsidRDefault="0013723A" w:rsidP="0013723A">
      <w:pPr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Разработала:</w:t>
      </w:r>
    </w:p>
    <w:p w:rsidR="0013723A" w:rsidRDefault="0013723A" w:rsidP="0013723A">
      <w:pPr>
        <w:jc w:val="right"/>
        <w:rPr>
          <w:rFonts w:ascii="Times New Roman" w:hAnsi="Times New Roman"/>
          <w:sz w:val="26"/>
          <w:szCs w:val="26"/>
        </w:rPr>
      </w:pPr>
      <w:r w:rsidRPr="003038A9">
        <w:rPr>
          <w:rFonts w:ascii="Times New Roman" w:eastAsia="Times New Roman" w:hAnsi="Times New Roman"/>
          <w:sz w:val="24"/>
          <w:szCs w:val="24"/>
        </w:rPr>
        <w:t xml:space="preserve">Роткиной О.А., </w:t>
      </w:r>
      <w:r>
        <w:rPr>
          <w:rFonts w:ascii="Times New Roman" w:hAnsi="Times New Roman"/>
          <w:sz w:val="26"/>
          <w:szCs w:val="26"/>
        </w:rPr>
        <w:t>преподаватель-организатор ОБЖ</w:t>
      </w:r>
    </w:p>
    <w:p w:rsidR="0058539A" w:rsidRPr="0013723A" w:rsidRDefault="0013723A" w:rsidP="0013723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первой квалифицированной категории.</w:t>
      </w:r>
    </w:p>
    <w:p w:rsidR="0058539A" w:rsidRPr="003038A9" w:rsidRDefault="0058539A" w:rsidP="003038A9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58539A" w:rsidRPr="003038A9" w:rsidRDefault="0013723A" w:rsidP="003038A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Черногорск, 2023</w:t>
      </w:r>
      <w:bookmarkStart w:id="0" w:name="_GoBack"/>
      <w:bookmarkEnd w:id="0"/>
      <w:r w:rsidR="0058539A" w:rsidRPr="003038A9">
        <w:rPr>
          <w:rFonts w:ascii="Times New Roman" w:eastAsia="Times New Roman" w:hAnsi="Times New Roman"/>
          <w:sz w:val="24"/>
          <w:szCs w:val="24"/>
        </w:rPr>
        <w:t xml:space="preserve"> год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038A9">
        <w:rPr>
          <w:rFonts w:ascii="Times New Roman" w:eastAsia="Times New Roman" w:hAnsi="Times New Roman"/>
          <w:sz w:val="24"/>
          <w:szCs w:val="24"/>
        </w:rPr>
        <w:lastRenderedPageBreak/>
        <w:t>Рабочая программа по внеурочной деятельности  является частью Основной образовательной программы основного общего образования МБОУ «Гимназия» и состоит из следующих разделов:</w:t>
      </w:r>
    </w:p>
    <w:p w:rsidR="0058539A" w:rsidRPr="003038A9" w:rsidRDefault="0058539A" w:rsidP="003038A9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результаты освоения курса внеурочной деятельности;</w:t>
      </w:r>
    </w:p>
    <w:p w:rsidR="0058539A" w:rsidRPr="003038A9" w:rsidRDefault="0058539A" w:rsidP="003038A9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58539A" w:rsidRPr="003038A9" w:rsidRDefault="0058539A" w:rsidP="003038A9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тематическое планирование.</w:t>
      </w:r>
    </w:p>
    <w:p w:rsidR="0058539A" w:rsidRPr="003038A9" w:rsidRDefault="0058539A" w:rsidP="003038A9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:rsidR="0058539A" w:rsidRPr="003038A9" w:rsidRDefault="0058539A" w:rsidP="003038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1.Результаты  освоения курса внеурочной деятельности «Юные инспектора дорожного движения»</w:t>
      </w:r>
    </w:p>
    <w:p w:rsidR="0058539A" w:rsidRPr="003038A9" w:rsidRDefault="0058539A" w:rsidP="003038A9">
      <w:pPr>
        <w:pStyle w:val="a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образа «хороший пешеход, хороший пассажир»;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самостоятельность и личная ответственность за свои поступки, установка на здоровый образ жизни;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уважительное отношение к другим участникам дорожного движения;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осознание ответственности человека за общее благополучие;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этические чувства, прежде всего доброжелательность и эмоционально-нравственная отзывчивость;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положительная мотивация и познавательный интерес к занятиям по программе «Юные инспектора дорожного движения»;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самооценке;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навыки сотрудничества в разных ситуациях.</w:t>
      </w:r>
    </w:p>
    <w:p w:rsidR="0058539A" w:rsidRPr="003038A9" w:rsidRDefault="0058539A" w:rsidP="00303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38A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038A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  <w:u w:val="single"/>
        </w:rPr>
        <w:t>Регулятивные УУД: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Самостоятельно обнаруживать и формулировать жизненную проблему, определять цель деятельности, выбирать тему проекта.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Работая по плану, сверять свои действия с целью и, при необходимости, исправлять ошибки самостоятельно.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  <w:u w:val="single"/>
        </w:rPr>
        <w:t>Познавательные УУД: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lastRenderedPageBreak/>
        <w:t>Строить логическое рассуждение, включающее установление причинно-следственных связей.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  <w:u w:val="single"/>
        </w:rPr>
        <w:t>Коммуникативные УУД: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Отстаивая свою точку зрения, приводить аргументы, подтверждая их фактами.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2357F6" w:rsidRPr="003038A9" w:rsidRDefault="002357F6" w:rsidP="003038A9">
      <w:pPr>
        <w:pStyle w:val="western"/>
        <w:shd w:val="clear" w:color="auto" w:fill="FFFFFF"/>
        <w:rPr>
          <w:color w:val="000000"/>
        </w:rPr>
      </w:pPr>
      <w:r w:rsidRPr="003038A9">
        <w:rPr>
          <w:color w:val="000000"/>
        </w:rPr>
        <w:t>Уметь взглянуть на ситуацию с иной позиции и договариваться с людьми иных позиций.</w:t>
      </w:r>
    </w:p>
    <w:p w:rsidR="0058539A" w:rsidRPr="003038A9" w:rsidRDefault="0058539A" w:rsidP="00303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b/>
          <w:bCs/>
          <w:iCs/>
          <w:color w:val="191919"/>
          <w:sz w:val="24"/>
          <w:szCs w:val="24"/>
          <w:lang w:eastAsia="ru-RU"/>
        </w:rPr>
        <w:t>Предметные результаты</w:t>
      </w:r>
      <w:r w:rsidRPr="003038A9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: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выделять различные дорожные знаки, узнавать их и соотносить с особенностями своего поведения как участника движения;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объяснять значение и функции конкретного знака (в значении, приближенном к установленным ПДД в соответствующем документе);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находить и исправлять ошибки в графическом изображении дорожных ситуаций;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раскрывать в соответствии с дорожными знаками правила движения;</w:t>
      </w:r>
    </w:p>
    <w:p w:rsidR="0058539A" w:rsidRPr="003038A9" w:rsidRDefault="0023114E" w:rsidP="00303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разыгрывать различные роли участников движения (водитель, пешеход, пассажир, сотрудник ГИБДД), передавать особенности их поведения в зависимости от ситуации.</w:t>
      </w:r>
    </w:p>
    <w:p w:rsidR="0058539A" w:rsidRPr="003038A9" w:rsidRDefault="0023114E" w:rsidP="00303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-понимать значение</w:t>
      </w:r>
      <w:r w:rsidR="0058539A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безопасности дорожного движения.</w:t>
      </w:r>
    </w:p>
    <w:p w:rsidR="0058539A" w:rsidRPr="003038A9" w:rsidRDefault="0023114E" w:rsidP="00303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оказания первой медицинской помощи, безопасного дорожного движения.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основные части улицы и дороги, общие правила ориентации, правила перехода  улиц и дорог.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названия, назначения и возможные места установки изучаемых дорожных знаков.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определять наиболее опасные участки улиц и дорог, где не следует переходить улицу.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название, назначение дорожных знаков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значение сигналов светофора, регулировщиков.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правила безопасного поведения на городских и загородных дорогах.</w:t>
      </w:r>
    </w:p>
    <w:p w:rsidR="0058539A" w:rsidRPr="003038A9" w:rsidRDefault="0058539A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самостоятельно определять места для безопасного перехода улиц и дорог, входить и выходить из общественного транспорта.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rStyle w:val="c19"/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группы знаков и их назначение, место установки, назначение дорожной разметки и виды.</w:t>
      </w:r>
    </w:p>
    <w:p w:rsidR="0058539A" w:rsidRPr="003038A9" w:rsidRDefault="0023114E" w:rsidP="003038A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038A9">
        <w:rPr>
          <w:rStyle w:val="c19"/>
          <w:color w:val="000000"/>
        </w:rPr>
        <w:t>-</w:t>
      </w:r>
      <w:r w:rsidR="0058539A" w:rsidRPr="003038A9">
        <w:rPr>
          <w:rStyle w:val="c19"/>
          <w:color w:val="000000"/>
        </w:rPr>
        <w:t>знать где разрешено школьникам кататься на велосипедах.</w:t>
      </w:r>
    </w:p>
    <w:p w:rsidR="0058539A" w:rsidRPr="003038A9" w:rsidRDefault="0023114E" w:rsidP="003038A9">
      <w:pPr>
        <w:pStyle w:val="c18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3038A9">
        <w:rPr>
          <w:rStyle w:val="c0"/>
          <w:color w:val="000000"/>
        </w:rPr>
        <w:t>-</w:t>
      </w:r>
      <w:r w:rsidR="0058539A" w:rsidRPr="003038A9">
        <w:rPr>
          <w:rStyle w:val="c0"/>
          <w:color w:val="000000"/>
        </w:rPr>
        <w:t>безопасно переходить улицу и дорогу самостоятельно и с группой школьников</w:t>
      </w:r>
      <w:r w:rsidR="0058539A" w:rsidRPr="003038A9">
        <w:rPr>
          <w:rStyle w:val="c7"/>
          <w:color w:val="000000"/>
        </w:rPr>
        <w:t> </w:t>
      </w:r>
    </w:p>
    <w:p w:rsidR="0058539A" w:rsidRPr="003038A9" w:rsidRDefault="0023114E" w:rsidP="003038A9">
      <w:pPr>
        <w:pStyle w:val="c18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3038A9">
        <w:rPr>
          <w:rStyle w:val="c7"/>
          <w:color w:val="000000"/>
        </w:rPr>
        <w:t>-</w:t>
      </w:r>
      <w:r w:rsidR="0058539A" w:rsidRPr="003038A9">
        <w:rPr>
          <w:rStyle w:val="c7"/>
          <w:color w:val="000000"/>
        </w:rPr>
        <w:t xml:space="preserve"> знать марки и виды автомобилей.</w:t>
      </w:r>
    </w:p>
    <w:p w:rsidR="0058539A" w:rsidRPr="003038A9" w:rsidRDefault="0023114E" w:rsidP="003038A9">
      <w:pPr>
        <w:pStyle w:val="c18"/>
        <w:shd w:val="clear" w:color="auto" w:fill="FFFFFF"/>
        <w:spacing w:before="0" w:beforeAutospacing="0" w:after="0" w:afterAutospacing="0"/>
      </w:pPr>
      <w:r w:rsidRPr="003038A9">
        <w:rPr>
          <w:rStyle w:val="c7"/>
          <w:color w:val="000000"/>
        </w:rPr>
        <w:t>-</w:t>
      </w:r>
      <w:r w:rsidR="0058539A" w:rsidRPr="003038A9">
        <w:rPr>
          <w:rStyle w:val="c7"/>
          <w:color w:val="000000"/>
        </w:rPr>
        <w:t xml:space="preserve"> знать </w:t>
      </w:r>
      <w:r w:rsidR="0058539A" w:rsidRPr="003038A9">
        <w:t xml:space="preserve"> историю, виды, строение велосипеда, правила дорожного движения  для велосипедистов.</w:t>
      </w:r>
    </w:p>
    <w:p w:rsidR="0058539A" w:rsidRPr="003038A9" w:rsidRDefault="0023114E" w:rsidP="003038A9">
      <w:pPr>
        <w:pStyle w:val="c18"/>
        <w:shd w:val="clear" w:color="auto" w:fill="FFFFFF"/>
        <w:spacing w:before="0" w:beforeAutospacing="0" w:after="0" w:afterAutospacing="0"/>
      </w:pPr>
      <w:r w:rsidRPr="003038A9">
        <w:lastRenderedPageBreak/>
        <w:t>-</w:t>
      </w:r>
      <w:r w:rsidR="0058539A" w:rsidRPr="003038A9">
        <w:t xml:space="preserve"> уметь выполнять различные приемы  фигурного вождения велосипедов.</w:t>
      </w:r>
    </w:p>
    <w:p w:rsidR="0058539A" w:rsidRPr="003038A9" w:rsidRDefault="0023114E" w:rsidP="003038A9">
      <w:pPr>
        <w:pStyle w:val="c18"/>
        <w:shd w:val="clear" w:color="auto" w:fill="FFFFFF"/>
        <w:spacing w:before="0" w:beforeAutospacing="0" w:after="0" w:afterAutospacing="0"/>
      </w:pPr>
      <w:r w:rsidRPr="003038A9">
        <w:t>-</w:t>
      </w:r>
      <w:r w:rsidR="0058539A" w:rsidRPr="003038A9">
        <w:t xml:space="preserve"> уметь оказывать первую помощь пострадавшим на дороге.</w:t>
      </w:r>
    </w:p>
    <w:p w:rsidR="0058539A" w:rsidRPr="003038A9" w:rsidRDefault="0023114E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hAnsi="Times New Roman"/>
          <w:sz w:val="24"/>
          <w:szCs w:val="24"/>
        </w:rPr>
        <w:t>-</w:t>
      </w:r>
      <w:r w:rsidR="0058539A" w:rsidRPr="003038A9">
        <w:rPr>
          <w:rFonts w:ascii="Times New Roman" w:hAnsi="Times New Roman"/>
          <w:sz w:val="24"/>
          <w:szCs w:val="24"/>
        </w:rPr>
        <w:t xml:space="preserve">уметь распознавать  </w:t>
      </w:r>
      <w:r w:rsidR="0058539A" w:rsidRPr="003038A9">
        <w:rPr>
          <w:rFonts w:ascii="Times New Roman" w:eastAsia="Times New Roman" w:hAnsi="Times New Roman"/>
          <w:sz w:val="24"/>
          <w:szCs w:val="24"/>
          <w:lang w:eastAsia="ru-RU"/>
        </w:rPr>
        <w:t>дорожные ловушки.</w:t>
      </w:r>
    </w:p>
    <w:p w:rsidR="0058539A" w:rsidRPr="003038A9" w:rsidRDefault="0023114E" w:rsidP="003038A9">
      <w:pPr>
        <w:spacing w:after="0" w:line="240" w:lineRule="auto"/>
        <w:jc w:val="both"/>
        <w:rPr>
          <w:rStyle w:val="c7"/>
          <w:rFonts w:ascii="Times New Roman" w:hAnsi="Times New Roman"/>
          <w:sz w:val="24"/>
          <w:szCs w:val="24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539A" w:rsidRPr="003038A9">
        <w:rPr>
          <w:rFonts w:ascii="Times New Roman" w:eastAsia="Times New Roman" w:hAnsi="Times New Roman"/>
          <w:sz w:val="24"/>
          <w:szCs w:val="24"/>
          <w:lang w:eastAsia="ru-RU"/>
        </w:rPr>
        <w:t>знать причины ДТП, меры ответственности пешеходов и  водителей за нарушение ПДД.</w:t>
      </w:r>
    </w:p>
    <w:p w:rsidR="0058539A" w:rsidRPr="003038A9" w:rsidRDefault="0058539A" w:rsidP="003038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2. Содержание курса внеурочной деятельности «Юный пожарный» с указанием форм организации и видов деятельности</w:t>
      </w:r>
    </w:p>
    <w:p w:rsidR="006228E5" w:rsidRPr="003038A9" w:rsidRDefault="0058539A" w:rsidP="003038A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Понятийная база и содержание  внеурочной деятельности основаны на положениях федеральных законов Российской Федерации и других нормативно-правовых актов в области безопасности личности, общества и государства.</w:t>
      </w:r>
      <w:r w:rsidRPr="003038A9">
        <w:rPr>
          <w:rFonts w:ascii="Times New Roman" w:hAnsi="Times New Roman"/>
          <w:sz w:val="24"/>
          <w:szCs w:val="24"/>
        </w:rPr>
        <w:br/>
        <w:t>За основу проектирования структуры и содержания программы принят  комплексный подход к наполнению содержания для формирования у учащихся современного уровня культуры безопасности жизнедеятельности.</w:t>
      </w:r>
    </w:p>
    <w:p w:rsidR="006228E5" w:rsidRPr="003038A9" w:rsidRDefault="0058539A" w:rsidP="003038A9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Тема 1 «Вводное занятие» (1 час).</w:t>
      </w:r>
      <w:r w:rsidRPr="003038A9">
        <w:rPr>
          <w:rFonts w:ascii="Times New Roman" w:hAnsi="Times New Roman"/>
          <w:sz w:val="24"/>
          <w:szCs w:val="24"/>
        </w:rPr>
        <w:t xml:space="preserve"> Техника ПБ. Предварительное тестирование.</w:t>
      </w:r>
    </w:p>
    <w:p w:rsidR="006228E5" w:rsidRPr="003038A9" w:rsidRDefault="0058539A" w:rsidP="003038A9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Тема 2. «Дорожные знаки, разметка, светофоры, перекрестки (14 часов).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История и развитие Правил дорожного движения. Информация о первом светофоре, автотранспорте, велосипеде, дорожных знаках.</w:t>
      </w:r>
      <w:r w:rsidR="0023114E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Предупреждающие знаки. 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Знаки приоритета. Предписывающие знаки. Информационно-указательные знаки. Знаки сервиса. Знаки дополнительной информации.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Проблемы безопасности движения, причины дорожно-транспортных происшествий.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hAnsi="Times New Roman"/>
          <w:b/>
          <w:sz w:val="24"/>
          <w:szCs w:val="24"/>
        </w:rPr>
        <w:t xml:space="preserve">Тема 3 «Правила безопасности для пешеходов и пассажиров» (2 часа).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Правила дорожного движения в России. Общие положения. Обязанности пешеходов, водителей, велосипедистов и  пассажиров.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Взаимные  вежливые отношения пассажиров и водителя. </w:t>
      </w:r>
    </w:p>
    <w:p w:rsidR="006228E5" w:rsidRPr="003038A9" w:rsidRDefault="0058539A" w:rsidP="003038A9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 xml:space="preserve">Тема 4 «Автотранспорт» (7 часов). </w:t>
      </w:r>
      <w:r w:rsidRPr="003038A9">
        <w:rPr>
          <w:rFonts w:ascii="Times New Roman" w:hAnsi="Times New Roman"/>
          <w:sz w:val="24"/>
          <w:szCs w:val="24"/>
        </w:rPr>
        <w:t>Предшественники автомобиля. Первые автомобили с паровым и бензиновым двигателем. Автомобили 20 века. Автомобиль, работающий на солнечной энергии. Электромобиль, суперэкспресс, канатные дороги. Автомобиль, поезда, корабли будущего.</w:t>
      </w:r>
      <w:r w:rsidR="00186DF2" w:rsidRPr="003038A9">
        <w:rPr>
          <w:rFonts w:ascii="Times New Roman" w:hAnsi="Times New Roman"/>
          <w:sz w:val="24"/>
          <w:szCs w:val="24"/>
        </w:rPr>
        <w:t xml:space="preserve"> </w:t>
      </w:r>
      <w:r w:rsidRPr="003038A9">
        <w:rPr>
          <w:rFonts w:ascii="Times New Roman" w:hAnsi="Times New Roman"/>
          <w:sz w:val="24"/>
          <w:szCs w:val="24"/>
        </w:rPr>
        <w:t>Марки автомобилей. Автомобили Америки, Японии, Европы. Грузовые автомобили, джипы мира. Спортивные автомобили. Автомобили Ретро.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hAnsi="Times New Roman"/>
          <w:b/>
          <w:sz w:val="24"/>
          <w:szCs w:val="24"/>
        </w:rPr>
        <w:t xml:space="preserve">Тема 5 «Правила безопасности для транспортных средств» (12 часов).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желтого или оранжевого цвета. Транспортные средства, оборудованные маячками бело- лунного цвета и специальным звуковым сигналом.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Движение через железнодорожные пути. Приближение к железнодорожному переезду. Места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hAnsi="Times New Roman"/>
          <w:b/>
          <w:sz w:val="24"/>
          <w:szCs w:val="24"/>
        </w:rPr>
        <w:t xml:space="preserve">Тема 6 «Безопасность велосипедистов» (11 часов).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Велосипед, история, виды, строение. 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58539A" w:rsidRPr="003038A9" w:rsidRDefault="0058539A" w:rsidP="00303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Изучение каждого препятствия отдельно. Правила проезда велосипедистами пешеходного перехода.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Движение групп велосипедистов.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Препятствия (прохождение трассы): змейка;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восьмерка;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качели;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перестановка предмета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слалом;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рельсы «Желоб»;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ворота с подвижными стойками;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скачок;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коридор из коротких досок.</w:t>
      </w:r>
    </w:p>
    <w:p w:rsidR="0058539A" w:rsidRPr="003038A9" w:rsidRDefault="0058539A" w:rsidP="003038A9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t>Тема 7 «Первая помощь пострадавшим на дороге» (11 часов)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Первая помощь при ДТП. Информация, которую должен сообщить свидетель  ДТП. Аптечка автомобиля и ее содержимое.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Раны, их виды, оказание первой помощи. Вывихи и оказание первой медицинской помощи.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Виды кровотечения и оказание первой медицинской помощи.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Переломы, их виды. Оказание первой помощи пострадавшему. Ожоги, степени ожогов. Оказание первой помощи.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Виды повязок и способы их наложения.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Обморок, оказание помощи.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Правила оказания первой помощи при солнечном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и тепловом ударах.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Транспортировка пострадавшего, иммобилизация. Обморожение. Оказание первой помощи. Сердечный приступ, первая помощь.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Наложение 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Транспортировка пострадавшего. 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hAnsi="Times New Roman"/>
          <w:b/>
          <w:sz w:val="24"/>
          <w:szCs w:val="24"/>
        </w:rPr>
        <w:t>Тема 8  «Дорожно-транспортные происшествия» (10 часов)</w:t>
      </w:r>
    </w:p>
    <w:p w:rsidR="0058539A" w:rsidRPr="003038A9" w:rsidRDefault="0058539A" w:rsidP="003038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Дорожные ловушки.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Причины ДТП.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eastAsia="Times New Roman" w:hAnsi="Times New Roman"/>
          <w:sz w:val="24"/>
          <w:szCs w:val="24"/>
          <w:lang w:eastAsia="ru-RU"/>
        </w:rPr>
        <w:t>Меры ответственности пешеходов и  водителей за нарушение ПДД.</w:t>
      </w:r>
      <w:r w:rsidR="00186DF2" w:rsidRPr="00303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8A9">
        <w:rPr>
          <w:rFonts w:ascii="Times New Roman" w:hAnsi="Times New Roman"/>
          <w:sz w:val="24"/>
          <w:szCs w:val="24"/>
        </w:rPr>
        <w:t>Классификация автомобильных травм. Основные причины смерти на дорогах.</w:t>
      </w:r>
      <w:r w:rsidR="00186DF2" w:rsidRPr="003038A9">
        <w:rPr>
          <w:rFonts w:ascii="Times New Roman" w:hAnsi="Times New Roman"/>
          <w:sz w:val="24"/>
          <w:szCs w:val="24"/>
        </w:rPr>
        <w:t xml:space="preserve"> </w:t>
      </w:r>
      <w:r w:rsidRPr="003038A9">
        <w:rPr>
          <w:rFonts w:ascii="Times New Roman" w:hAnsi="Times New Roman"/>
          <w:sz w:val="24"/>
          <w:szCs w:val="24"/>
        </w:rPr>
        <w:t>ДТП, их причины и последствия.</w:t>
      </w:r>
    </w:p>
    <w:p w:rsidR="00186DF2" w:rsidRPr="003038A9" w:rsidRDefault="0058539A" w:rsidP="003038A9">
      <w:pPr>
        <w:spacing w:line="240" w:lineRule="auto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Что такое ДТП. Виды ДТП. Причины ДТП. Последствия ДТП. Неизбежны ли ДТП? Столкновение. Падение автомобиля в воду. Пожар в автомобиле. Попадание молнии в автомобиль. ЧС в общественном транспорте. Поведение участников и очевидцев ДТП и ЧС на транспорте.</w:t>
      </w:r>
    </w:p>
    <w:p w:rsidR="0058539A" w:rsidRPr="003038A9" w:rsidRDefault="0058539A" w:rsidP="003038A9">
      <w:pPr>
        <w:spacing w:line="240" w:lineRule="auto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>Управление  транспортными средствами лицами, не имеющими права управления. Нарушение правил, обеспечивающих безопасную работу транспорта.</w:t>
      </w:r>
    </w:p>
    <w:p w:rsidR="0058539A" w:rsidRPr="003038A9" w:rsidRDefault="0058539A" w:rsidP="003038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38A9">
        <w:rPr>
          <w:rFonts w:ascii="Times New Roman" w:hAnsi="Times New Roman"/>
          <w:b/>
          <w:sz w:val="24"/>
          <w:szCs w:val="24"/>
        </w:rPr>
        <w:lastRenderedPageBreak/>
        <w:t>Формы организации учебных занятий</w:t>
      </w:r>
    </w:p>
    <w:p w:rsidR="006228E5" w:rsidRPr="003038A9" w:rsidRDefault="0058539A" w:rsidP="003038A9">
      <w:pPr>
        <w:spacing w:line="240" w:lineRule="auto"/>
        <w:rPr>
          <w:rFonts w:ascii="Times New Roman" w:hAnsi="Times New Roman"/>
          <w:sz w:val="24"/>
          <w:szCs w:val="24"/>
        </w:rPr>
      </w:pPr>
      <w:r w:rsidRPr="003038A9">
        <w:rPr>
          <w:rFonts w:ascii="Times New Roman" w:hAnsi="Times New Roman"/>
          <w:sz w:val="24"/>
          <w:szCs w:val="24"/>
        </w:rPr>
        <w:t xml:space="preserve">В соответствие с требованиями ФГОС, организация  учебного занятия направлена на достижение результата обучения.  </w:t>
      </w:r>
      <w:proofErr w:type="gramStart"/>
      <w:r w:rsidRPr="003038A9">
        <w:rPr>
          <w:rFonts w:ascii="Times New Roman" w:hAnsi="Times New Roman"/>
          <w:sz w:val="24"/>
          <w:szCs w:val="24"/>
        </w:rPr>
        <w:t>Поэтому  формы</w:t>
      </w:r>
      <w:proofErr w:type="gramEnd"/>
      <w:r w:rsidRPr="003038A9">
        <w:rPr>
          <w:rFonts w:ascii="Times New Roman" w:hAnsi="Times New Roman"/>
          <w:sz w:val="24"/>
          <w:szCs w:val="24"/>
        </w:rPr>
        <w:t xml:space="preserve"> организации учебных занятий осуществляются при помощи: учебных экскурсий; практических занятий, спортивных мероприятий, заседание клуба; интегративные уроки.</w:t>
      </w:r>
      <w:r w:rsidR="00186DF2" w:rsidRPr="003038A9">
        <w:rPr>
          <w:rFonts w:ascii="Times New Roman" w:hAnsi="Times New Roman"/>
          <w:sz w:val="24"/>
          <w:szCs w:val="24"/>
        </w:rPr>
        <w:t>.</w:t>
      </w:r>
      <w:r w:rsidRPr="003038A9">
        <w:rPr>
          <w:rFonts w:ascii="Times New Roman" w:hAnsi="Times New Roman"/>
          <w:sz w:val="24"/>
          <w:szCs w:val="24"/>
        </w:rPr>
        <w:t xml:space="preserve">Для формирования УУД у учащихся используются индивидуальная, фронтальная и групповая формы работы. Фронтальная форма работы применяется при постановке цели урока, при обобщении. Индивидуальная форма работы  необходима при контроле </w:t>
      </w:r>
      <w:proofErr w:type="spellStart"/>
      <w:r w:rsidRPr="003038A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038A9">
        <w:rPr>
          <w:rFonts w:ascii="Times New Roman" w:hAnsi="Times New Roman"/>
          <w:sz w:val="24"/>
          <w:szCs w:val="24"/>
        </w:rPr>
        <w:t xml:space="preserve">  навыка практических умений. Групповая форма работы  позволяет формировать</w:t>
      </w:r>
      <w:r w:rsidR="003038A9">
        <w:rPr>
          <w:rFonts w:ascii="Times New Roman" w:hAnsi="Times New Roman"/>
          <w:sz w:val="24"/>
          <w:szCs w:val="24"/>
        </w:rPr>
        <w:t xml:space="preserve"> </w:t>
      </w:r>
      <w:r w:rsidRPr="003038A9">
        <w:rPr>
          <w:rFonts w:ascii="Times New Roman" w:hAnsi="Times New Roman"/>
          <w:sz w:val="24"/>
          <w:szCs w:val="24"/>
        </w:rPr>
        <w:t>коммуникативные навыков.</w:t>
      </w:r>
    </w:p>
    <w:p w:rsidR="0058539A" w:rsidRPr="003038A9" w:rsidRDefault="0058539A" w:rsidP="003038A9">
      <w:pPr>
        <w:pStyle w:val="a5"/>
        <w:spacing w:after="0"/>
      </w:pPr>
      <w:r w:rsidRPr="003038A9">
        <w:rPr>
          <w:b/>
        </w:rPr>
        <w:t>Виды внеурочной деятельности</w:t>
      </w:r>
      <w:r w:rsidRPr="003038A9">
        <w:t xml:space="preserve">: занятия, практические работы, экскурсии, участие в мероприятиях. </w:t>
      </w:r>
    </w:p>
    <w:p w:rsidR="0058539A" w:rsidRPr="003038A9" w:rsidRDefault="0058539A" w:rsidP="003038A9">
      <w:pPr>
        <w:widowControl w:val="0"/>
        <w:spacing w:after="0" w:line="240" w:lineRule="auto"/>
        <w:ind w:right="-31"/>
        <w:rPr>
          <w:rFonts w:ascii="Times New Roman" w:eastAsia="Times New Roman" w:hAnsi="Times New Roman"/>
          <w:b/>
          <w:sz w:val="24"/>
          <w:szCs w:val="24"/>
        </w:rPr>
      </w:pPr>
      <w:r w:rsidRPr="003038A9">
        <w:rPr>
          <w:rFonts w:ascii="Times New Roman" w:eastAsia="Times New Roman" w:hAnsi="Times New Roman"/>
          <w:b/>
          <w:sz w:val="24"/>
          <w:szCs w:val="24"/>
        </w:rPr>
        <w:t xml:space="preserve">4.Тематическое планирование курса внеурочной деятельности </w:t>
      </w:r>
      <w:r w:rsidR="00186DF2" w:rsidRPr="003038A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038A9">
        <w:rPr>
          <w:rFonts w:ascii="Times New Roman" w:hAnsi="Times New Roman"/>
          <w:b/>
          <w:sz w:val="24"/>
          <w:szCs w:val="24"/>
        </w:rPr>
        <w:t>«Юные инспектора дорожного движения»</w:t>
      </w:r>
      <w:r w:rsidR="00186DF2" w:rsidRPr="003038A9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654"/>
        <w:gridCol w:w="2957"/>
      </w:tblGrid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темы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 xml:space="preserve"> Вводное занятие.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Дорожные знаки, разметка, светофоры, перекрестки.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Правила безопасности для пешеходов и пассажиров.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4 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Автотранспорт.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Правила безопасности для транспортных средств.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Безопасность велосипедистов.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54" w:type="dxa"/>
          </w:tcPr>
          <w:p w:rsidR="0058539A" w:rsidRPr="003038A9" w:rsidRDefault="0058539A" w:rsidP="003038A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Первая помощь пострадавшим на дороге.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58539A" w:rsidRPr="003038A9" w:rsidTr="0058539A">
        <w:tc>
          <w:tcPr>
            <w:tcW w:w="851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b/>
                <w:sz w:val="24"/>
                <w:szCs w:val="24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54" w:type="dxa"/>
          </w:tcPr>
          <w:p w:rsidR="0058539A" w:rsidRPr="003038A9" w:rsidRDefault="0023114E" w:rsidP="003038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8A9">
              <w:rPr>
                <w:rFonts w:ascii="Times New Roman" w:hAnsi="Times New Roman"/>
                <w:b/>
                <w:sz w:val="24"/>
                <w:szCs w:val="24"/>
              </w:rPr>
              <w:t xml:space="preserve">Тема 8. </w:t>
            </w:r>
            <w:r w:rsidR="0058539A" w:rsidRPr="003038A9">
              <w:rPr>
                <w:rFonts w:ascii="Times New Roman" w:hAnsi="Times New Roman"/>
                <w:sz w:val="24"/>
                <w:szCs w:val="24"/>
              </w:rPr>
              <w:t>Дорожно-транспортные происшествия</w:t>
            </w:r>
            <w:r w:rsidRPr="0030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58539A" w:rsidRPr="003038A9" w:rsidRDefault="0058539A" w:rsidP="003038A9">
            <w:pPr>
              <w:pStyle w:val="ad"/>
              <w:widowControl w:val="0"/>
              <w:spacing w:line="240" w:lineRule="auto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  <w:r w:rsidRPr="003038A9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</w:tbl>
    <w:p w:rsidR="006228E5" w:rsidRPr="003038A9" w:rsidRDefault="006228E5" w:rsidP="003038A9">
      <w:pPr>
        <w:widowControl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E9782C" w:rsidRPr="003038A9" w:rsidRDefault="00E9782C" w:rsidP="003038A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9782C" w:rsidRPr="003038A9" w:rsidSect="003038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15804" w:rsidRPr="0016689E" w:rsidRDefault="00615804" w:rsidP="009A59F1">
      <w:pPr>
        <w:rPr>
          <w:rFonts w:ascii="Times New Roman" w:hAnsi="Times New Roman"/>
          <w:b/>
          <w:sz w:val="26"/>
          <w:szCs w:val="26"/>
        </w:rPr>
        <w:sectPr w:rsidR="00615804" w:rsidRPr="0016689E" w:rsidSect="0058539A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D42E0E" w:rsidRPr="0016689E" w:rsidRDefault="00D42E0E" w:rsidP="00F04F7B">
      <w:pPr>
        <w:pStyle w:val="a5"/>
        <w:spacing w:before="0" w:after="0"/>
        <w:rPr>
          <w:rStyle w:val="a6"/>
          <w:bCs/>
          <w:sz w:val="26"/>
          <w:szCs w:val="26"/>
          <w:u w:val="single"/>
        </w:rPr>
      </w:pPr>
    </w:p>
    <w:sectPr w:rsidR="00D42E0E" w:rsidRPr="0016689E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F22"/>
    <w:multiLevelType w:val="multilevel"/>
    <w:tmpl w:val="136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5423"/>
    <w:multiLevelType w:val="multilevel"/>
    <w:tmpl w:val="363E4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48E34A6"/>
    <w:multiLevelType w:val="hybridMultilevel"/>
    <w:tmpl w:val="157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638FB"/>
    <w:multiLevelType w:val="hybridMultilevel"/>
    <w:tmpl w:val="9E3AC2F6"/>
    <w:lvl w:ilvl="0" w:tplc="C2106460">
      <w:start w:val="1"/>
      <w:numFmt w:val="bullet"/>
      <w:lvlText w:val=""/>
      <w:lvlJc w:val="left"/>
      <w:pPr>
        <w:tabs>
          <w:tab w:val="num" w:pos="980"/>
        </w:tabs>
        <w:ind w:left="980" w:hanging="34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53AC263C"/>
    <w:multiLevelType w:val="multilevel"/>
    <w:tmpl w:val="EF6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E48EF"/>
    <w:multiLevelType w:val="hybridMultilevel"/>
    <w:tmpl w:val="D3B671B8"/>
    <w:lvl w:ilvl="0" w:tplc="C2106460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  <w:lvlOverride w:ilvl="0"/>
    <w:lvlOverride w:ilvl="1"/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50CC"/>
    <w:rsid w:val="000162B4"/>
    <w:rsid w:val="00021D82"/>
    <w:rsid w:val="00036378"/>
    <w:rsid w:val="00036AF1"/>
    <w:rsid w:val="00052F3B"/>
    <w:rsid w:val="00073427"/>
    <w:rsid w:val="000740D3"/>
    <w:rsid w:val="000B789C"/>
    <w:rsid w:val="000F0135"/>
    <w:rsid w:val="000F2539"/>
    <w:rsid w:val="000F29B2"/>
    <w:rsid w:val="00133801"/>
    <w:rsid w:val="0013723A"/>
    <w:rsid w:val="00150AA4"/>
    <w:rsid w:val="001638DD"/>
    <w:rsid w:val="0016689E"/>
    <w:rsid w:val="00186DF2"/>
    <w:rsid w:val="001A59E7"/>
    <w:rsid w:val="001A64E9"/>
    <w:rsid w:val="00207DFA"/>
    <w:rsid w:val="00215655"/>
    <w:rsid w:val="00224E8F"/>
    <w:rsid w:val="00227E20"/>
    <w:rsid w:val="0023114E"/>
    <w:rsid w:val="002357F6"/>
    <w:rsid w:val="00240ECA"/>
    <w:rsid w:val="002477CC"/>
    <w:rsid w:val="00254FCA"/>
    <w:rsid w:val="00290140"/>
    <w:rsid w:val="00292EF7"/>
    <w:rsid w:val="00294B31"/>
    <w:rsid w:val="002A36EC"/>
    <w:rsid w:val="002A6F70"/>
    <w:rsid w:val="002B1E3F"/>
    <w:rsid w:val="0030126A"/>
    <w:rsid w:val="003038A9"/>
    <w:rsid w:val="00304562"/>
    <w:rsid w:val="003115EC"/>
    <w:rsid w:val="00322498"/>
    <w:rsid w:val="003460F2"/>
    <w:rsid w:val="00354B68"/>
    <w:rsid w:val="00366E11"/>
    <w:rsid w:val="00376DBD"/>
    <w:rsid w:val="00380A07"/>
    <w:rsid w:val="00390182"/>
    <w:rsid w:val="003A2AFD"/>
    <w:rsid w:val="003A3D2F"/>
    <w:rsid w:val="003A561F"/>
    <w:rsid w:val="003A5BDD"/>
    <w:rsid w:val="003B7682"/>
    <w:rsid w:val="003C3502"/>
    <w:rsid w:val="003E2B93"/>
    <w:rsid w:val="003F5383"/>
    <w:rsid w:val="00402775"/>
    <w:rsid w:val="004133B6"/>
    <w:rsid w:val="00415A2A"/>
    <w:rsid w:val="00417EEA"/>
    <w:rsid w:val="004521DE"/>
    <w:rsid w:val="004720E5"/>
    <w:rsid w:val="004A27BF"/>
    <w:rsid w:val="004A4ECE"/>
    <w:rsid w:val="004C0A83"/>
    <w:rsid w:val="004F31C8"/>
    <w:rsid w:val="00505330"/>
    <w:rsid w:val="00536BC4"/>
    <w:rsid w:val="00564251"/>
    <w:rsid w:val="005772E5"/>
    <w:rsid w:val="0058539A"/>
    <w:rsid w:val="0059097B"/>
    <w:rsid w:val="00594335"/>
    <w:rsid w:val="00596BD5"/>
    <w:rsid w:val="005C6976"/>
    <w:rsid w:val="005D717B"/>
    <w:rsid w:val="005E0D8B"/>
    <w:rsid w:val="005E32FD"/>
    <w:rsid w:val="005F6F8F"/>
    <w:rsid w:val="0060225D"/>
    <w:rsid w:val="00615804"/>
    <w:rsid w:val="00621EF3"/>
    <w:rsid w:val="00622534"/>
    <w:rsid w:val="006228E5"/>
    <w:rsid w:val="00627FF9"/>
    <w:rsid w:val="006339CD"/>
    <w:rsid w:val="00634159"/>
    <w:rsid w:val="00651636"/>
    <w:rsid w:val="00660D60"/>
    <w:rsid w:val="00662790"/>
    <w:rsid w:val="0067703F"/>
    <w:rsid w:val="00683C61"/>
    <w:rsid w:val="006A220F"/>
    <w:rsid w:val="006A6BBA"/>
    <w:rsid w:val="006A7775"/>
    <w:rsid w:val="006C453D"/>
    <w:rsid w:val="006C453E"/>
    <w:rsid w:val="006D2B0E"/>
    <w:rsid w:val="006D4B8E"/>
    <w:rsid w:val="00701F93"/>
    <w:rsid w:val="007037C4"/>
    <w:rsid w:val="00720F56"/>
    <w:rsid w:val="00742CA9"/>
    <w:rsid w:val="007452D7"/>
    <w:rsid w:val="00746E68"/>
    <w:rsid w:val="00764F7B"/>
    <w:rsid w:val="00786F25"/>
    <w:rsid w:val="00792776"/>
    <w:rsid w:val="007927DD"/>
    <w:rsid w:val="007F7C39"/>
    <w:rsid w:val="008030DB"/>
    <w:rsid w:val="008137B7"/>
    <w:rsid w:val="00813A67"/>
    <w:rsid w:val="00814E08"/>
    <w:rsid w:val="0086396F"/>
    <w:rsid w:val="008673F4"/>
    <w:rsid w:val="00883948"/>
    <w:rsid w:val="0089265D"/>
    <w:rsid w:val="008B5ECF"/>
    <w:rsid w:val="008C53A4"/>
    <w:rsid w:val="008C7076"/>
    <w:rsid w:val="008E4B9F"/>
    <w:rsid w:val="00930DC2"/>
    <w:rsid w:val="00955603"/>
    <w:rsid w:val="00984598"/>
    <w:rsid w:val="00995B2E"/>
    <w:rsid w:val="009A59F1"/>
    <w:rsid w:val="009B58AD"/>
    <w:rsid w:val="009C5E93"/>
    <w:rsid w:val="009D1581"/>
    <w:rsid w:val="009D5C70"/>
    <w:rsid w:val="009E411B"/>
    <w:rsid w:val="009F25F3"/>
    <w:rsid w:val="00A150CC"/>
    <w:rsid w:val="00A163EB"/>
    <w:rsid w:val="00A17B9C"/>
    <w:rsid w:val="00A20EED"/>
    <w:rsid w:val="00A25C69"/>
    <w:rsid w:val="00A25CFA"/>
    <w:rsid w:val="00A33CB3"/>
    <w:rsid w:val="00A5490D"/>
    <w:rsid w:val="00A54B14"/>
    <w:rsid w:val="00A62CF7"/>
    <w:rsid w:val="00A67D66"/>
    <w:rsid w:val="00AB3673"/>
    <w:rsid w:val="00AC5409"/>
    <w:rsid w:val="00AD7189"/>
    <w:rsid w:val="00AE33DF"/>
    <w:rsid w:val="00AF143D"/>
    <w:rsid w:val="00AF6DF0"/>
    <w:rsid w:val="00B3308A"/>
    <w:rsid w:val="00B750A5"/>
    <w:rsid w:val="00B806C4"/>
    <w:rsid w:val="00B95A56"/>
    <w:rsid w:val="00BA2BC2"/>
    <w:rsid w:val="00BC0B32"/>
    <w:rsid w:val="00BE06C5"/>
    <w:rsid w:val="00BF0E4E"/>
    <w:rsid w:val="00C2799F"/>
    <w:rsid w:val="00C46F7D"/>
    <w:rsid w:val="00C60EEC"/>
    <w:rsid w:val="00C778FE"/>
    <w:rsid w:val="00C913B4"/>
    <w:rsid w:val="00C92B47"/>
    <w:rsid w:val="00C94D03"/>
    <w:rsid w:val="00CA0F4D"/>
    <w:rsid w:val="00CC5C37"/>
    <w:rsid w:val="00CC641B"/>
    <w:rsid w:val="00CC69FE"/>
    <w:rsid w:val="00CF116A"/>
    <w:rsid w:val="00CF458E"/>
    <w:rsid w:val="00CF705F"/>
    <w:rsid w:val="00D30FA8"/>
    <w:rsid w:val="00D31D62"/>
    <w:rsid w:val="00D42E0E"/>
    <w:rsid w:val="00D463B3"/>
    <w:rsid w:val="00D51C67"/>
    <w:rsid w:val="00D86F5C"/>
    <w:rsid w:val="00D92C75"/>
    <w:rsid w:val="00D95865"/>
    <w:rsid w:val="00DB6177"/>
    <w:rsid w:val="00DD06DD"/>
    <w:rsid w:val="00DE03D9"/>
    <w:rsid w:val="00DF2E26"/>
    <w:rsid w:val="00E05B6A"/>
    <w:rsid w:val="00E30C0A"/>
    <w:rsid w:val="00E34EA2"/>
    <w:rsid w:val="00E42449"/>
    <w:rsid w:val="00E50EA5"/>
    <w:rsid w:val="00E743C6"/>
    <w:rsid w:val="00E9782C"/>
    <w:rsid w:val="00ED5FA4"/>
    <w:rsid w:val="00EF18C1"/>
    <w:rsid w:val="00F00B32"/>
    <w:rsid w:val="00F04F7B"/>
    <w:rsid w:val="00F12F66"/>
    <w:rsid w:val="00F57E97"/>
    <w:rsid w:val="00F85871"/>
    <w:rsid w:val="00F866D7"/>
    <w:rsid w:val="00F91A63"/>
    <w:rsid w:val="00F9387E"/>
    <w:rsid w:val="00FB611A"/>
    <w:rsid w:val="00FC4F7E"/>
    <w:rsid w:val="00FC6791"/>
    <w:rsid w:val="00FD009C"/>
    <w:rsid w:val="00FE587E"/>
    <w:rsid w:val="00FF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A04E3"/>
  <w15:docId w15:val="{E565FEF3-BA55-499F-AF4F-A5BB996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  <w:rPr>
      <w:sz w:val="22"/>
      <w:szCs w:val="22"/>
    </w:rPr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DE0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A33CB3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rsid w:val="00A33CB3"/>
    <w:rPr>
      <w:sz w:val="20"/>
      <w:szCs w:val="20"/>
      <w:shd w:val="clear" w:color="auto" w:fill="FFFFFF"/>
    </w:rPr>
  </w:style>
  <w:style w:type="character" w:customStyle="1" w:styleId="a9">
    <w:name w:val="Основной текст + Полужирный"/>
    <w:uiPriority w:val="99"/>
    <w:rsid w:val="00A33CB3"/>
    <w:rPr>
      <w:rFonts w:ascii="Times New Roman" w:hAnsi="Times New Roman" w:cs="Times New Roman" w:hint="default"/>
      <w:b/>
      <w:bCs/>
      <w:i/>
      <w:iCs/>
      <w:spacing w:val="0"/>
      <w:sz w:val="21"/>
      <w:szCs w:val="21"/>
      <w:lang w:eastAsia="ar-SA" w:bidi="ar-SA"/>
    </w:rPr>
  </w:style>
  <w:style w:type="character" w:customStyle="1" w:styleId="9">
    <w:name w:val="Основной текст (9)_"/>
    <w:uiPriority w:val="99"/>
    <w:rsid w:val="00A33CB3"/>
    <w:rPr>
      <w:rFonts w:ascii="Times New Roman" w:hAnsi="Times New Roman" w:cs="Times New Roman" w:hint="default"/>
      <w:lang w:eastAsia="ar-SA" w:bidi="ar-SA"/>
    </w:rPr>
  </w:style>
  <w:style w:type="paragraph" w:customStyle="1" w:styleId="TableParagraph">
    <w:name w:val="Table Paragraph"/>
    <w:basedOn w:val="a"/>
    <w:uiPriority w:val="99"/>
    <w:rsid w:val="00A17B9C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a">
    <w:name w:val="Emphasis"/>
    <w:qFormat/>
    <w:locked/>
    <w:rsid w:val="00D42E0E"/>
    <w:rPr>
      <w:i/>
      <w:iCs/>
    </w:rPr>
  </w:style>
  <w:style w:type="paragraph" w:styleId="ab">
    <w:name w:val="Body Text Indent"/>
    <w:basedOn w:val="a"/>
    <w:link w:val="ac"/>
    <w:uiPriority w:val="99"/>
    <w:unhideWhenUsed/>
    <w:rsid w:val="00F04F7B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F04F7B"/>
    <w:rPr>
      <w:sz w:val="22"/>
      <w:szCs w:val="22"/>
      <w:lang w:eastAsia="en-US"/>
    </w:rPr>
  </w:style>
  <w:style w:type="paragraph" w:customStyle="1" w:styleId="c3">
    <w:name w:val="c3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8030DB"/>
  </w:style>
  <w:style w:type="paragraph" w:customStyle="1" w:styleId="c18">
    <w:name w:val="c18"/>
    <w:basedOn w:val="a"/>
    <w:rsid w:val="0080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030DB"/>
  </w:style>
  <w:style w:type="character" w:customStyle="1" w:styleId="c7">
    <w:name w:val="c7"/>
    <w:basedOn w:val="a0"/>
    <w:rsid w:val="008030DB"/>
  </w:style>
  <w:style w:type="paragraph" w:styleId="ad">
    <w:name w:val="List Paragraph"/>
    <w:basedOn w:val="a"/>
    <w:uiPriority w:val="34"/>
    <w:qFormat/>
    <w:rsid w:val="0016689E"/>
    <w:pPr>
      <w:ind w:left="720"/>
      <w:contextualSpacing/>
    </w:pPr>
  </w:style>
  <w:style w:type="paragraph" w:customStyle="1" w:styleId="western">
    <w:name w:val="western"/>
    <w:basedOn w:val="a"/>
    <w:rsid w:val="00235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8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127</cp:revision>
  <dcterms:created xsi:type="dcterms:W3CDTF">2016-07-18T15:21:00Z</dcterms:created>
  <dcterms:modified xsi:type="dcterms:W3CDTF">2023-10-04T05:32:00Z</dcterms:modified>
</cp:coreProperties>
</file>